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4AC10" w14:textId="77777777" w:rsidR="00CF1333" w:rsidRDefault="00CF1333">
      <w:pPr>
        <w:pBdr>
          <w:top w:val="nil"/>
          <w:left w:val="nil"/>
          <w:bottom w:val="nil"/>
          <w:right w:val="nil"/>
          <w:between w:val="nil"/>
        </w:pBdr>
        <w:spacing w:line="276" w:lineRule="auto"/>
      </w:pPr>
    </w:p>
    <w:p w14:paraId="4D79B5A8" w14:textId="77777777" w:rsidR="00CF1333" w:rsidRDefault="00CF1333"/>
    <w:p w14:paraId="513AD1AF" w14:textId="77777777" w:rsidR="00CF1333" w:rsidRDefault="00AA60B8">
      <w:r>
        <w:t>‘</w:t>
      </w:r>
    </w:p>
    <w:p w14:paraId="588B16BE" w14:textId="77777777" w:rsidR="00CF1333" w:rsidRDefault="00CF1333"/>
    <w:p w14:paraId="6AF44DA3" w14:textId="77777777" w:rsidR="00CF1333" w:rsidRDefault="00CF1333"/>
    <w:p w14:paraId="39536585" w14:textId="77777777" w:rsidR="00CF1333" w:rsidRDefault="00CF1333"/>
    <w:p w14:paraId="4F6A6A2B" w14:textId="77777777" w:rsidR="00CF1333" w:rsidRDefault="00CF1333"/>
    <w:p w14:paraId="4077DF12" w14:textId="77777777" w:rsidR="00CF1333" w:rsidRDefault="00AA60B8">
      <w:r>
        <w:rPr>
          <w:noProof/>
        </w:rPr>
        <w:drawing>
          <wp:inline distT="0" distB="0" distL="0" distR="0" wp14:anchorId="784CF9D9" wp14:editId="3C19E8E0">
            <wp:extent cx="4157980" cy="1918156"/>
            <wp:effectExtent l="0" t="0" r="0" b="0"/>
            <wp:docPr id="229" name="image37.png" descr="C:\Users\ZZS\AppData\Local\Microsoft\Windows\INetCache\Content.Word\in 1 oogopslag.png"/>
            <wp:cNvGraphicFramePr/>
            <a:graphic xmlns:a="http://schemas.openxmlformats.org/drawingml/2006/main">
              <a:graphicData uri="http://schemas.openxmlformats.org/drawingml/2006/picture">
                <pic:pic xmlns:pic="http://schemas.openxmlformats.org/drawingml/2006/picture">
                  <pic:nvPicPr>
                    <pic:cNvPr id="0" name="image37.png" descr="C:\Users\ZZS\AppData\Local\Microsoft\Windows\INetCache\Content.Word\in 1 oogopslag.png"/>
                    <pic:cNvPicPr preferRelativeResize="0"/>
                  </pic:nvPicPr>
                  <pic:blipFill>
                    <a:blip r:embed="rId12"/>
                    <a:srcRect/>
                    <a:stretch>
                      <a:fillRect/>
                    </a:stretch>
                  </pic:blipFill>
                  <pic:spPr>
                    <a:xfrm>
                      <a:off x="0" y="0"/>
                      <a:ext cx="4157980" cy="1918156"/>
                    </a:xfrm>
                    <a:prstGeom prst="rect">
                      <a:avLst/>
                    </a:prstGeom>
                    <a:ln/>
                  </pic:spPr>
                </pic:pic>
              </a:graphicData>
            </a:graphic>
          </wp:inline>
        </w:drawing>
      </w:r>
    </w:p>
    <w:p w14:paraId="51B57B26" w14:textId="77777777" w:rsidR="00CF1333" w:rsidRDefault="00CF1333"/>
    <w:p w14:paraId="3A4230D4" w14:textId="77777777" w:rsidR="00CF1333" w:rsidRDefault="00CF1333"/>
    <w:p w14:paraId="18580E8F" w14:textId="77777777" w:rsidR="00CF1333" w:rsidRDefault="00CF1333"/>
    <w:tbl>
      <w:tblPr>
        <w:tblStyle w:val="a"/>
        <w:tblW w:w="5640" w:type="dxa"/>
        <w:tblInd w:w="0" w:type="dxa"/>
        <w:tblLayout w:type="fixed"/>
        <w:tblLook w:val="0000" w:firstRow="0" w:lastRow="0" w:firstColumn="0" w:lastColumn="0" w:noHBand="0" w:noVBand="0"/>
      </w:tblPr>
      <w:tblGrid>
        <w:gridCol w:w="1152"/>
        <w:gridCol w:w="4488"/>
      </w:tblGrid>
      <w:tr w:rsidR="00CF1333" w14:paraId="10D05D12" w14:textId="77777777">
        <w:trPr>
          <w:trHeight w:val="240"/>
        </w:trPr>
        <w:tc>
          <w:tcPr>
            <w:tcW w:w="1152" w:type="dxa"/>
            <w:shd w:val="clear" w:color="auto" w:fill="auto"/>
          </w:tcPr>
          <w:p w14:paraId="053339C0" w14:textId="77777777" w:rsidR="00CF1333" w:rsidRDefault="00AA60B8">
            <w:pPr>
              <w:rPr>
                <w:color w:val="FFBE00"/>
              </w:rPr>
            </w:pPr>
            <w:r>
              <w:rPr>
                <w:color w:val="FFBE00"/>
              </w:rPr>
              <w:t>Datum</w:t>
            </w:r>
          </w:p>
        </w:tc>
        <w:tc>
          <w:tcPr>
            <w:tcW w:w="4488" w:type="dxa"/>
            <w:shd w:val="clear" w:color="auto" w:fill="auto"/>
          </w:tcPr>
          <w:p w14:paraId="193B3E43" w14:textId="4AD781A5" w:rsidR="00CF1333" w:rsidRDefault="00462F28">
            <w:pPr>
              <w:pBdr>
                <w:top w:val="nil"/>
                <w:left w:val="nil"/>
                <w:bottom w:val="nil"/>
                <w:right w:val="nil"/>
                <w:between w:val="nil"/>
              </w:pBdr>
              <w:spacing w:line="240" w:lineRule="auto"/>
              <w:rPr>
                <w:color w:val="FFBE00"/>
              </w:rPr>
            </w:pPr>
            <w:bookmarkStart w:id="0" w:name="bookmark=id.gjdgxs" w:colFirst="0" w:colLast="0"/>
            <w:bookmarkEnd w:id="0"/>
            <w:r>
              <w:rPr>
                <w:color w:val="FFBE00"/>
              </w:rPr>
              <w:t>14 oktober</w:t>
            </w:r>
            <w:r w:rsidR="00AA60B8">
              <w:rPr>
                <w:color w:val="FFBE00"/>
              </w:rPr>
              <w:t xml:space="preserve"> 2021</w:t>
            </w:r>
          </w:p>
        </w:tc>
      </w:tr>
      <w:tr w:rsidR="00CF1333" w14:paraId="67F26B03" w14:textId="77777777">
        <w:trPr>
          <w:trHeight w:val="240"/>
        </w:trPr>
        <w:tc>
          <w:tcPr>
            <w:tcW w:w="1152" w:type="dxa"/>
            <w:shd w:val="clear" w:color="auto" w:fill="auto"/>
          </w:tcPr>
          <w:p w14:paraId="248F2F04" w14:textId="77777777" w:rsidR="00CF1333" w:rsidRDefault="00AA60B8">
            <w:pPr>
              <w:rPr>
                <w:color w:val="FFBE00"/>
              </w:rPr>
            </w:pPr>
            <w:r>
              <w:rPr>
                <w:color w:val="FFBE00"/>
              </w:rPr>
              <w:t>Status</w:t>
            </w:r>
          </w:p>
        </w:tc>
        <w:tc>
          <w:tcPr>
            <w:tcW w:w="4488" w:type="dxa"/>
            <w:shd w:val="clear" w:color="auto" w:fill="auto"/>
          </w:tcPr>
          <w:p w14:paraId="1ACA46B5" w14:textId="77777777" w:rsidR="00CF1333" w:rsidRDefault="00462F28">
            <w:pPr>
              <w:pBdr>
                <w:top w:val="nil"/>
                <w:left w:val="nil"/>
                <w:bottom w:val="nil"/>
                <w:right w:val="nil"/>
                <w:between w:val="nil"/>
              </w:pBdr>
              <w:spacing w:line="240" w:lineRule="auto"/>
              <w:rPr>
                <w:color w:val="FFBE00"/>
              </w:rPr>
            </w:pPr>
            <w:bookmarkStart w:id="1" w:name="bookmark=id.30j0zll" w:colFirst="0" w:colLast="0"/>
            <w:bookmarkEnd w:id="1"/>
            <w:r>
              <w:rPr>
                <w:color w:val="FFBE00"/>
              </w:rPr>
              <w:t xml:space="preserve">CONSULTATIEVERSIE </w:t>
            </w:r>
          </w:p>
          <w:p w14:paraId="240B7E21" w14:textId="652D6D62" w:rsidR="00462F28" w:rsidRDefault="00462F28">
            <w:pPr>
              <w:pBdr>
                <w:top w:val="nil"/>
                <w:left w:val="nil"/>
                <w:bottom w:val="nil"/>
                <w:right w:val="nil"/>
                <w:between w:val="nil"/>
              </w:pBdr>
              <w:spacing w:line="240" w:lineRule="auto"/>
              <w:rPr>
                <w:color w:val="FFBE00"/>
              </w:rPr>
            </w:pPr>
          </w:p>
        </w:tc>
      </w:tr>
      <w:tr w:rsidR="00CF1333" w14:paraId="55296BB5" w14:textId="77777777">
        <w:trPr>
          <w:trHeight w:val="240"/>
        </w:trPr>
        <w:tc>
          <w:tcPr>
            <w:tcW w:w="1152" w:type="dxa"/>
            <w:shd w:val="clear" w:color="auto" w:fill="auto"/>
          </w:tcPr>
          <w:p w14:paraId="5A0046AD" w14:textId="55D09F0E" w:rsidR="00CF1333" w:rsidRDefault="00462F28">
            <w:pPr>
              <w:rPr>
                <w:color w:val="FFBE00"/>
              </w:rPr>
            </w:pPr>
            <w:r>
              <w:rPr>
                <w:color w:val="FFBE00"/>
              </w:rPr>
              <w:t xml:space="preserve">Let op: </w:t>
            </w:r>
          </w:p>
        </w:tc>
        <w:tc>
          <w:tcPr>
            <w:tcW w:w="4488" w:type="dxa"/>
            <w:shd w:val="clear" w:color="auto" w:fill="auto"/>
          </w:tcPr>
          <w:p w14:paraId="57A44CF6" w14:textId="5799C4D1" w:rsidR="00CF1333" w:rsidRDefault="00462F28" w:rsidP="00217590">
            <w:pPr>
              <w:pBdr>
                <w:top w:val="nil"/>
                <w:left w:val="nil"/>
                <w:bottom w:val="nil"/>
                <w:right w:val="nil"/>
                <w:between w:val="nil"/>
              </w:pBdr>
              <w:spacing w:line="240" w:lineRule="auto"/>
              <w:rPr>
                <w:color w:val="FFBE00"/>
              </w:rPr>
            </w:pPr>
            <w:r>
              <w:rPr>
                <w:color w:val="FFBE00"/>
              </w:rPr>
              <w:t>Visualisatie wordt later opgepakt</w:t>
            </w:r>
            <w:r w:rsidR="00217590">
              <w:rPr>
                <w:color w:val="FFBE00"/>
              </w:rPr>
              <w:t xml:space="preserve">, wrs weergegeven op de website linnean.nl </w:t>
            </w:r>
          </w:p>
        </w:tc>
      </w:tr>
      <w:tr w:rsidR="00CF1333" w14:paraId="1026B5F1" w14:textId="77777777">
        <w:trPr>
          <w:trHeight w:val="240"/>
        </w:trPr>
        <w:tc>
          <w:tcPr>
            <w:tcW w:w="1152" w:type="dxa"/>
            <w:shd w:val="clear" w:color="auto" w:fill="auto"/>
          </w:tcPr>
          <w:p w14:paraId="3115DFA3" w14:textId="77777777" w:rsidR="00CF1333" w:rsidRDefault="00CF1333"/>
        </w:tc>
        <w:tc>
          <w:tcPr>
            <w:tcW w:w="4488" w:type="dxa"/>
            <w:shd w:val="clear" w:color="auto" w:fill="auto"/>
          </w:tcPr>
          <w:p w14:paraId="2F3144BC" w14:textId="77777777" w:rsidR="00CF1333" w:rsidRDefault="00CF1333"/>
        </w:tc>
      </w:tr>
    </w:tbl>
    <w:p w14:paraId="381EA9A1" w14:textId="77777777" w:rsidR="00CF1333" w:rsidRDefault="00AA60B8">
      <w:r>
        <w:t>Colofon:</w:t>
      </w:r>
    </w:p>
    <w:p w14:paraId="0B5E5F7B" w14:textId="77777777" w:rsidR="00CF1333" w:rsidRDefault="00AA60B8">
      <w:r>
        <w:t>Volgnummer</w:t>
      </w:r>
      <w:r>
        <w:tab/>
        <w:t>2021022813</w:t>
      </w:r>
    </w:p>
    <w:p w14:paraId="3E81AAEE" w14:textId="77777777" w:rsidR="00CF1333" w:rsidRDefault="00AA60B8" w:rsidP="00462F28">
      <w:pPr>
        <w:tabs>
          <w:tab w:val="clear" w:pos="6652"/>
        </w:tabs>
        <w:ind w:left="2268" w:hanging="2268"/>
        <w:rPr>
          <w:color w:val="FFBE00"/>
          <w:u w:val="single"/>
        </w:rPr>
      </w:pPr>
      <w:r>
        <w:t>Contactpersoon</w:t>
      </w:r>
      <w:r>
        <w:tab/>
        <w:t xml:space="preserve">Linnean werkgroep Datavisualisatie/ dashboard; </w:t>
      </w:r>
      <w:hyperlink r:id="rId13">
        <w:r>
          <w:rPr>
            <w:color w:val="FFBE00"/>
            <w:u w:val="single"/>
          </w:rPr>
          <w:t>linnean@zinl.nl</w:t>
        </w:r>
      </w:hyperlink>
      <w:bookmarkStart w:id="2" w:name="bookmark=id.1fob9te" w:colFirst="0" w:colLast="0"/>
      <w:bookmarkEnd w:id="2"/>
    </w:p>
    <w:p w14:paraId="5157DED1" w14:textId="77777777" w:rsidR="00462F28" w:rsidRDefault="00462F28">
      <w:pPr>
        <w:keepNext/>
        <w:spacing w:after="700"/>
        <w:rPr>
          <w:sz w:val="24"/>
          <w:szCs w:val="24"/>
        </w:rPr>
      </w:pPr>
    </w:p>
    <w:p w14:paraId="627C9D03" w14:textId="782C2A18" w:rsidR="00CF1333" w:rsidRDefault="00AA60B8">
      <w:pPr>
        <w:keepNext/>
        <w:spacing w:after="700"/>
        <w:rPr>
          <w:sz w:val="24"/>
          <w:szCs w:val="24"/>
        </w:rPr>
      </w:pPr>
      <w:r>
        <w:rPr>
          <w:sz w:val="24"/>
          <w:szCs w:val="24"/>
        </w:rPr>
        <w:t>INHOUD</w:t>
      </w:r>
    </w:p>
    <w:tbl>
      <w:tblPr>
        <w:tblStyle w:val="a0"/>
        <w:tblW w:w="8057" w:type="dxa"/>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4A0" w:firstRow="1" w:lastRow="0" w:firstColumn="1" w:lastColumn="0" w:noHBand="0" w:noVBand="1"/>
      </w:tblPr>
      <w:tblGrid>
        <w:gridCol w:w="3946"/>
        <w:gridCol w:w="4111"/>
      </w:tblGrid>
      <w:tr w:rsidR="00CF1333" w14:paraId="0F1BD24E" w14:textId="77777777" w:rsidTr="00CF13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6" w:type="dxa"/>
            <w:tcBorders>
              <w:top w:val="single" w:sz="18" w:space="0" w:color="FFC000"/>
              <w:left w:val="single" w:sz="18" w:space="0" w:color="FFC000"/>
              <w:bottom w:val="single" w:sz="18" w:space="0" w:color="FFC000"/>
              <w:right w:val="single" w:sz="18" w:space="0" w:color="FFC000"/>
            </w:tcBorders>
          </w:tcPr>
          <w:p w14:paraId="61A06B95" w14:textId="77777777" w:rsidR="00CF1333" w:rsidRPr="00887AFE" w:rsidRDefault="00CF1333">
            <w:pPr>
              <w:rPr>
                <w:color w:val="FFBE00"/>
              </w:rPr>
            </w:pPr>
          </w:p>
          <w:p w14:paraId="624C17C1" w14:textId="23F7F19F" w:rsidR="00CF1333" w:rsidRPr="00887AFE" w:rsidRDefault="000B5333">
            <w:pPr>
              <w:rPr>
                <w:color w:val="FFBE00"/>
              </w:rPr>
            </w:pPr>
            <w:r>
              <w:rPr>
                <w:color w:val="FFBE00"/>
              </w:rPr>
              <w:t xml:space="preserve">   </w:t>
            </w:r>
            <w:hyperlink w:anchor="_heading=h.3dy6vkm">
              <w:r w:rsidR="0042511B">
                <w:rPr>
                  <w:color w:val="FFBE00"/>
                  <w:u w:val="single"/>
                </w:rPr>
                <w:t>VOORDAT U BEGINT</w:t>
              </w:r>
              <w:r w:rsidR="00AA60B8" w:rsidRPr="00887AFE">
                <w:rPr>
                  <w:color w:val="FFBE00"/>
                  <w:u w:val="single"/>
                </w:rPr>
                <w:t xml:space="preserve"> - 2</w:t>
              </w:r>
            </w:hyperlink>
          </w:p>
          <w:p w14:paraId="1C384525" w14:textId="77777777" w:rsidR="00CF1333" w:rsidRPr="00887AFE" w:rsidRDefault="00CF1333">
            <w:pPr>
              <w:rPr>
                <w:color w:val="FFBE00"/>
              </w:rPr>
            </w:pPr>
          </w:p>
        </w:tc>
        <w:tc>
          <w:tcPr>
            <w:tcW w:w="4111" w:type="dxa"/>
            <w:tcBorders>
              <w:top w:val="single" w:sz="18" w:space="0" w:color="FFC000"/>
              <w:left w:val="single" w:sz="18" w:space="0" w:color="FFC000"/>
              <w:bottom w:val="single" w:sz="18" w:space="0" w:color="FFC000"/>
              <w:right w:val="single" w:sz="18" w:space="0" w:color="FFC000"/>
            </w:tcBorders>
          </w:tcPr>
          <w:p w14:paraId="35C163D9" w14:textId="77777777" w:rsidR="00CF1333" w:rsidRPr="00887AFE" w:rsidRDefault="00CF1333">
            <w:pPr>
              <w:cnfStyle w:val="100000000000" w:firstRow="1" w:lastRow="0" w:firstColumn="0" w:lastColumn="0" w:oddVBand="0" w:evenVBand="0" w:oddHBand="0" w:evenHBand="0" w:firstRowFirstColumn="0" w:firstRowLastColumn="0" w:lastRowFirstColumn="0" w:lastRowLastColumn="0"/>
              <w:rPr>
                <w:color w:val="FFBE00"/>
              </w:rPr>
            </w:pPr>
          </w:p>
          <w:p w14:paraId="572059A4" w14:textId="77777777" w:rsidR="00CF1333" w:rsidRPr="00887AFE" w:rsidRDefault="0042511B">
            <w:pPr>
              <w:numPr>
                <w:ilvl w:val="0"/>
                <w:numId w:val="2"/>
              </w:numPr>
              <w:pBdr>
                <w:top w:val="nil"/>
                <w:left w:val="nil"/>
                <w:bottom w:val="nil"/>
                <w:right w:val="nil"/>
                <w:between w:val="nil"/>
              </w:pBdr>
              <w:spacing w:line="240" w:lineRule="auto"/>
              <w:cnfStyle w:val="100000000000" w:firstRow="1" w:lastRow="0" w:firstColumn="0" w:lastColumn="0" w:oddVBand="0" w:evenVBand="0" w:oddHBand="0" w:evenHBand="0" w:firstRowFirstColumn="0" w:firstRowLastColumn="0" w:lastRowFirstColumn="0" w:lastRowLastColumn="0"/>
              <w:rPr>
                <w:color w:val="FFBE00"/>
                <w:szCs w:val="18"/>
              </w:rPr>
            </w:pPr>
            <w:hyperlink w:anchor="_heading=h.1t3h5sf">
              <w:r w:rsidR="00AA60B8" w:rsidRPr="00887AFE">
                <w:rPr>
                  <w:color w:val="FFBE00"/>
                  <w:szCs w:val="18"/>
                  <w:u w:val="single"/>
                </w:rPr>
                <w:t>DRIE TYPEN DASHBOARDS - 3</w:t>
              </w:r>
            </w:hyperlink>
          </w:p>
        </w:tc>
      </w:tr>
      <w:tr w:rsidR="00CF1333" w14:paraId="66461570" w14:textId="77777777" w:rsidTr="00CF1333">
        <w:tc>
          <w:tcPr>
            <w:cnfStyle w:val="001000000000" w:firstRow="0" w:lastRow="0" w:firstColumn="1" w:lastColumn="0" w:oddVBand="0" w:evenVBand="0" w:oddHBand="0" w:evenHBand="0" w:firstRowFirstColumn="0" w:firstRowLastColumn="0" w:lastRowFirstColumn="0" w:lastRowLastColumn="0"/>
            <w:tcW w:w="3946" w:type="dxa"/>
            <w:tcBorders>
              <w:top w:val="single" w:sz="18" w:space="0" w:color="FFC000"/>
              <w:left w:val="single" w:sz="18" w:space="0" w:color="FFC000"/>
              <w:bottom w:val="single" w:sz="18" w:space="0" w:color="FFC000"/>
              <w:right w:val="single" w:sz="18" w:space="0" w:color="FFC000"/>
            </w:tcBorders>
          </w:tcPr>
          <w:p w14:paraId="395FB920" w14:textId="77777777" w:rsidR="00CF1333" w:rsidRPr="00887AFE" w:rsidRDefault="00CF1333">
            <w:pPr>
              <w:rPr>
                <w:color w:val="FFBE00"/>
              </w:rPr>
            </w:pPr>
          </w:p>
          <w:p w14:paraId="284DE2B5" w14:textId="386C2F5F" w:rsidR="00CF1333" w:rsidRPr="00887AFE" w:rsidRDefault="0042511B" w:rsidP="00B04F74">
            <w:pPr>
              <w:numPr>
                <w:ilvl w:val="0"/>
                <w:numId w:val="2"/>
              </w:numPr>
              <w:pBdr>
                <w:top w:val="nil"/>
                <w:left w:val="nil"/>
                <w:bottom w:val="nil"/>
                <w:right w:val="nil"/>
                <w:between w:val="nil"/>
              </w:pBdr>
              <w:spacing w:line="240" w:lineRule="auto"/>
              <w:rPr>
                <w:color w:val="FFBE00"/>
                <w:szCs w:val="18"/>
              </w:rPr>
            </w:pPr>
            <w:hyperlink w:anchor="_heading=h.26in1rg">
              <w:r w:rsidR="00AA60B8" w:rsidRPr="00887AFE">
                <w:rPr>
                  <w:color w:val="FFBE00"/>
                  <w:szCs w:val="18"/>
                  <w:u w:val="single"/>
                </w:rPr>
                <w:t>DAT</w:t>
              </w:r>
              <w:r w:rsidR="00AA60B8" w:rsidRPr="00887AFE">
                <w:rPr>
                  <w:color w:val="FFBE00"/>
                  <w:szCs w:val="18"/>
                  <w:u w:val="single"/>
                </w:rPr>
                <w:t>A</w:t>
              </w:r>
              <w:r w:rsidR="00AA60B8" w:rsidRPr="00887AFE">
                <w:rPr>
                  <w:color w:val="FFBE00"/>
                  <w:szCs w:val="18"/>
                  <w:u w:val="single"/>
                </w:rPr>
                <w:t xml:space="preserve"> - </w:t>
              </w:r>
              <w:r w:rsidR="00B04F74">
                <w:rPr>
                  <w:color w:val="FFBE00"/>
                  <w:szCs w:val="18"/>
                  <w:u w:val="single"/>
                </w:rPr>
                <w:t>12</w:t>
              </w:r>
            </w:hyperlink>
          </w:p>
        </w:tc>
        <w:tc>
          <w:tcPr>
            <w:tcW w:w="4111" w:type="dxa"/>
            <w:tcBorders>
              <w:top w:val="single" w:sz="18" w:space="0" w:color="FFC000"/>
              <w:left w:val="single" w:sz="18" w:space="0" w:color="FFC000"/>
              <w:bottom w:val="single" w:sz="18" w:space="0" w:color="FFC000"/>
              <w:right w:val="single" w:sz="18" w:space="0" w:color="FFC000"/>
            </w:tcBorders>
          </w:tcPr>
          <w:p w14:paraId="4EFF0AAD" w14:textId="77777777" w:rsidR="00CF1333" w:rsidRPr="00887AFE" w:rsidRDefault="00CF1333">
            <w:pPr>
              <w:cnfStyle w:val="000000000000" w:firstRow="0" w:lastRow="0" w:firstColumn="0" w:lastColumn="0" w:oddVBand="0" w:evenVBand="0" w:oddHBand="0" w:evenHBand="0" w:firstRowFirstColumn="0" w:firstRowLastColumn="0" w:lastRowFirstColumn="0" w:lastRowLastColumn="0"/>
              <w:rPr>
                <w:b/>
                <w:color w:val="FFBE00"/>
              </w:rPr>
            </w:pPr>
          </w:p>
          <w:p w14:paraId="29496F48" w14:textId="65C4AB40" w:rsidR="00CF1333" w:rsidRPr="00887AFE" w:rsidRDefault="0042511B">
            <w:pPr>
              <w:numPr>
                <w:ilvl w:val="0"/>
                <w:numId w:val="2"/>
              </w:numPr>
              <w:pBdr>
                <w:top w:val="nil"/>
                <w:left w:val="nil"/>
                <w:bottom w:val="nil"/>
                <w:right w:val="nil"/>
                <w:between w:val="nil"/>
              </w:pBdr>
              <w:spacing w:line="240" w:lineRule="auto"/>
              <w:cnfStyle w:val="000000000000" w:firstRow="0" w:lastRow="0" w:firstColumn="0" w:lastColumn="0" w:oddVBand="0" w:evenVBand="0" w:oddHBand="0" w:evenHBand="0" w:firstRowFirstColumn="0" w:firstRowLastColumn="0" w:lastRowFirstColumn="0" w:lastRowLastColumn="0"/>
              <w:rPr>
                <w:b/>
                <w:color w:val="FFBE00"/>
                <w:szCs w:val="18"/>
              </w:rPr>
            </w:pPr>
            <w:hyperlink w:anchor="_heading=h.2xcytpi">
              <w:r w:rsidR="00AA60B8" w:rsidRPr="00887AFE">
                <w:rPr>
                  <w:b/>
                  <w:color w:val="FFBE00"/>
                  <w:szCs w:val="18"/>
                  <w:u w:val="single"/>
                </w:rPr>
                <w:t>DATAVISUALISATIE 1</w:t>
              </w:r>
              <w:r w:rsidR="00B04F74">
                <w:rPr>
                  <w:b/>
                  <w:color w:val="FFBE00"/>
                  <w:szCs w:val="18"/>
                  <w:u w:val="single"/>
                </w:rPr>
                <w:t>9</w:t>
              </w:r>
            </w:hyperlink>
          </w:p>
          <w:p w14:paraId="013EEE3C" w14:textId="77777777" w:rsidR="00CF1333" w:rsidRPr="00887AFE" w:rsidRDefault="00CF1333">
            <w:pPr>
              <w:cnfStyle w:val="000000000000" w:firstRow="0" w:lastRow="0" w:firstColumn="0" w:lastColumn="0" w:oddVBand="0" w:evenVBand="0" w:oddHBand="0" w:evenHBand="0" w:firstRowFirstColumn="0" w:firstRowLastColumn="0" w:lastRowFirstColumn="0" w:lastRowLastColumn="0"/>
              <w:rPr>
                <w:b/>
                <w:color w:val="FFBE00"/>
              </w:rPr>
            </w:pPr>
          </w:p>
        </w:tc>
      </w:tr>
      <w:tr w:rsidR="00CF1333" w14:paraId="60C9D0C6" w14:textId="77777777" w:rsidTr="00CF1333">
        <w:tc>
          <w:tcPr>
            <w:cnfStyle w:val="001000000000" w:firstRow="0" w:lastRow="0" w:firstColumn="1" w:lastColumn="0" w:oddVBand="0" w:evenVBand="0" w:oddHBand="0" w:evenHBand="0" w:firstRowFirstColumn="0" w:firstRowLastColumn="0" w:lastRowFirstColumn="0" w:lastRowLastColumn="0"/>
            <w:tcW w:w="3946" w:type="dxa"/>
            <w:tcBorders>
              <w:top w:val="single" w:sz="18" w:space="0" w:color="FFC000"/>
              <w:left w:val="single" w:sz="18" w:space="0" w:color="FFC000"/>
              <w:bottom w:val="single" w:sz="18" w:space="0" w:color="FFC000"/>
              <w:right w:val="single" w:sz="18" w:space="0" w:color="FFC000"/>
            </w:tcBorders>
          </w:tcPr>
          <w:p w14:paraId="29B158E2" w14:textId="77777777" w:rsidR="00CF1333" w:rsidRPr="00887AFE" w:rsidRDefault="00CF1333">
            <w:pPr>
              <w:rPr>
                <w:color w:val="FFBE00"/>
              </w:rPr>
            </w:pPr>
          </w:p>
          <w:p w14:paraId="13ABAA53" w14:textId="79F8D622" w:rsidR="00CF1333" w:rsidRPr="00887AFE" w:rsidRDefault="0042511B" w:rsidP="00B04F74">
            <w:pPr>
              <w:numPr>
                <w:ilvl w:val="0"/>
                <w:numId w:val="2"/>
              </w:numPr>
              <w:pBdr>
                <w:top w:val="nil"/>
                <w:left w:val="nil"/>
                <w:bottom w:val="nil"/>
                <w:right w:val="nil"/>
                <w:between w:val="nil"/>
              </w:pBdr>
              <w:spacing w:line="240" w:lineRule="auto"/>
              <w:rPr>
                <w:color w:val="FFBE00"/>
                <w:szCs w:val="18"/>
              </w:rPr>
            </w:pPr>
            <w:hyperlink w:anchor="_heading=h.1ci93xb">
              <w:r w:rsidR="00AA60B8" w:rsidRPr="00887AFE">
                <w:rPr>
                  <w:color w:val="FFBE00"/>
                  <w:szCs w:val="18"/>
                  <w:u w:val="single"/>
                </w:rPr>
                <w:t xml:space="preserve">STAPPENPLAN: ZELF AAN DE SLAG - </w:t>
              </w:r>
              <w:r w:rsidR="00B04F74">
                <w:rPr>
                  <w:color w:val="FFBE00"/>
                  <w:szCs w:val="18"/>
                  <w:u w:val="single"/>
                </w:rPr>
                <w:t>21</w:t>
              </w:r>
            </w:hyperlink>
          </w:p>
        </w:tc>
        <w:tc>
          <w:tcPr>
            <w:tcW w:w="4111" w:type="dxa"/>
            <w:tcBorders>
              <w:top w:val="single" w:sz="18" w:space="0" w:color="FFC000"/>
              <w:left w:val="single" w:sz="18" w:space="0" w:color="FFC000"/>
              <w:bottom w:val="single" w:sz="18" w:space="0" w:color="FFC000"/>
              <w:right w:val="single" w:sz="18" w:space="0" w:color="FFC000"/>
            </w:tcBorders>
          </w:tcPr>
          <w:p w14:paraId="3BB1EBEC" w14:textId="77777777" w:rsidR="00CF1333" w:rsidRPr="00887AFE" w:rsidRDefault="00CF1333">
            <w:pPr>
              <w:cnfStyle w:val="000000000000" w:firstRow="0" w:lastRow="0" w:firstColumn="0" w:lastColumn="0" w:oddVBand="0" w:evenVBand="0" w:oddHBand="0" w:evenHBand="0" w:firstRowFirstColumn="0" w:firstRowLastColumn="0" w:lastRowFirstColumn="0" w:lastRowLastColumn="0"/>
              <w:rPr>
                <w:b/>
                <w:color w:val="FFBE00"/>
              </w:rPr>
            </w:pPr>
          </w:p>
          <w:p w14:paraId="33B4984C" w14:textId="2F547F17" w:rsidR="00CF1333" w:rsidRPr="00887AFE" w:rsidRDefault="000B5333">
            <w:pPr>
              <w:cnfStyle w:val="000000000000" w:firstRow="0" w:lastRow="0" w:firstColumn="0" w:lastColumn="0" w:oddVBand="0" w:evenVBand="0" w:oddHBand="0" w:evenHBand="0" w:firstRowFirstColumn="0" w:firstRowLastColumn="0" w:lastRowFirstColumn="0" w:lastRowLastColumn="0"/>
              <w:rPr>
                <w:b/>
                <w:color w:val="FFBE00"/>
              </w:rPr>
            </w:pPr>
            <w:r>
              <w:rPr>
                <w:b/>
                <w:color w:val="FFBE00"/>
              </w:rPr>
              <w:t xml:space="preserve"> </w:t>
            </w:r>
            <w:r w:rsidR="00AA60B8" w:rsidRPr="00887AFE">
              <w:rPr>
                <w:b/>
                <w:color w:val="FFBE00"/>
              </w:rPr>
              <w:t xml:space="preserve"> </w:t>
            </w:r>
            <w:hyperlink w:anchor="_heading=h.32hioqz">
              <w:r w:rsidR="00AA60B8" w:rsidRPr="00887AFE">
                <w:rPr>
                  <w:b/>
                  <w:color w:val="FFBE00"/>
                  <w:u w:val="single"/>
                </w:rPr>
                <w:t>BIJLAGEN</w:t>
              </w:r>
            </w:hyperlink>
            <w:r w:rsidR="00AA60B8" w:rsidRPr="00887AFE">
              <w:rPr>
                <w:b/>
                <w:color w:val="FFBE00"/>
              </w:rPr>
              <w:t xml:space="preserve"> - 2</w:t>
            </w:r>
            <w:r w:rsidR="00B04F74">
              <w:rPr>
                <w:b/>
                <w:color w:val="FFBE00"/>
              </w:rPr>
              <w:t>9</w:t>
            </w:r>
          </w:p>
          <w:p w14:paraId="3243741A" w14:textId="77777777" w:rsidR="00CF1333" w:rsidRPr="00887AFE" w:rsidRDefault="00CF1333">
            <w:pPr>
              <w:cnfStyle w:val="000000000000" w:firstRow="0" w:lastRow="0" w:firstColumn="0" w:lastColumn="0" w:oddVBand="0" w:evenVBand="0" w:oddHBand="0" w:evenHBand="0" w:firstRowFirstColumn="0" w:firstRowLastColumn="0" w:lastRowFirstColumn="0" w:lastRowLastColumn="0"/>
              <w:rPr>
                <w:b/>
                <w:color w:val="FFBE00"/>
              </w:rPr>
            </w:pPr>
          </w:p>
        </w:tc>
      </w:tr>
    </w:tbl>
    <w:p w14:paraId="395B3923" w14:textId="77777777" w:rsidR="00CF1333" w:rsidRDefault="00CF1333">
      <w:pPr>
        <w:ind w:left="2268" w:hanging="2268"/>
        <w:sectPr w:rsidR="00CF1333" w:rsidSect="00462F28">
          <w:headerReference w:type="even" r:id="rId14"/>
          <w:headerReference w:type="default" r:id="rId15"/>
          <w:footerReference w:type="default" r:id="rId16"/>
          <w:headerReference w:type="first" r:id="rId17"/>
          <w:footerReference w:type="first" r:id="rId18"/>
          <w:pgSz w:w="11907" w:h="16839"/>
          <w:pgMar w:top="1077" w:right="2409" w:bottom="2517" w:left="2127" w:header="567" w:footer="680" w:gutter="0"/>
          <w:pgNumType w:start="1"/>
          <w:cols w:space="708"/>
        </w:sectPr>
      </w:pPr>
      <w:bookmarkStart w:id="3" w:name="bookmark=id.3znysh7" w:colFirst="0" w:colLast="0"/>
      <w:bookmarkEnd w:id="3"/>
    </w:p>
    <w:p w14:paraId="7BABBB31" w14:textId="07FAED52" w:rsidR="00CF1333" w:rsidRDefault="00DC148F" w:rsidP="00376A33">
      <w:pPr>
        <w:pStyle w:val="Kop1"/>
        <w:numPr>
          <w:ilvl w:val="0"/>
          <w:numId w:val="0"/>
        </w:numPr>
        <w:ind w:left="720" w:hanging="720"/>
      </w:pPr>
      <w:bookmarkStart w:id="4" w:name="bookmark=id.2et92p0" w:colFirst="0" w:colLast="0"/>
      <w:bookmarkStart w:id="5" w:name="bookmark=id.tyjcwt" w:colFirst="0" w:colLast="0"/>
      <w:bookmarkStart w:id="6" w:name="_heading=h.3dy6vkm" w:colFirst="0" w:colLast="0"/>
      <w:bookmarkEnd w:id="4"/>
      <w:bookmarkEnd w:id="5"/>
      <w:bookmarkEnd w:id="6"/>
      <w:r>
        <w:lastRenderedPageBreak/>
        <w:t>Voordat u begint…</w:t>
      </w:r>
    </w:p>
    <w:p w14:paraId="063951F2" w14:textId="77777777" w:rsidR="00CF1333" w:rsidRDefault="00CF1333"/>
    <w:p w14:paraId="6009703A" w14:textId="77777777" w:rsidR="00CF1333" w:rsidRDefault="00AA60B8">
      <w:pPr>
        <w:rPr>
          <w:i/>
        </w:rPr>
      </w:pPr>
      <w:r>
        <w:rPr>
          <w:i/>
        </w:rPr>
        <w:t xml:space="preserve">Best passende zorg verschilt per patiënt </w:t>
      </w:r>
    </w:p>
    <w:p w14:paraId="65234D91" w14:textId="29763AD6" w:rsidR="00CF1333" w:rsidRDefault="00AA60B8">
      <w:r>
        <w:rPr>
          <w:b/>
        </w:rPr>
        <w:t>Waardegedreven zorg</w:t>
      </w:r>
      <w:r>
        <w:t xml:space="preserve">, of </w:t>
      </w:r>
      <w:r>
        <w:rPr>
          <w:b/>
        </w:rPr>
        <w:t>uitkomstgerichte zorg</w:t>
      </w:r>
      <w:r>
        <w:t xml:space="preserve">, benadrukt dat </w:t>
      </w:r>
      <w:r w:rsidR="00DC148F">
        <w:t xml:space="preserve">informatie van belang is dat gaat </w:t>
      </w:r>
      <w:r>
        <w:t xml:space="preserve">over de manier waarop je verder kunt met je leven na een behandeling: de </w:t>
      </w:r>
      <w:r>
        <w:rPr>
          <w:b/>
        </w:rPr>
        <w:t>kwaliteit van leven</w:t>
      </w:r>
      <w:r>
        <w:t>. ‘</w:t>
      </w:r>
      <w:r>
        <w:rPr>
          <w:i/>
        </w:rPr>
        <w:t>Kan ik na een knieoperatie weer lopen zonder pijn?’, ‘Heb ik na de hartingreep geen pijn en angst meer, zodat ik mijn gebruikelijke routine weer kan oppakken?’</w:t>
      </w:r>
      <w:r>
        <w:t xml:space="preserve"> Omdat elke patiënt uniek is en andere waarden, behoeften en voorkeuren heeft, betekent dit dat de zorg of behandelplan per patiënt verschilt. </w:t>
      </w:r>
      <w:r w:rsidR="00DC148F">
        <w:t xml:space="preserve">Informatie reikt breder dan de medische informatie die momenteel vaak meegenomen wordt in de dialoog tussen patiënt en zorgverlener. </w:t>
      </w:r>
    </w:p>
    <w:p w14:paraId="0ADAF9A5" w14:textId="77777777" w:rsidR="00DC148F" w:rsidRDefault="00DC148F"/>
    <w:p w14:paraId="044FD198" w14:textId="77777777" w:rsidR="00CF1333" w:rsidRDefault="00AA60B8">
      <w:pPr>
        <w:rPr>
          <w:i/>
        </w:rPr>
      </w:pPr>
      <w:r>
        <w:rPr>
          <w:i/>
        </w:rPr>
        <w:t xml:space="preserve">Gezamenlijk beslissingen maken </w:t>
      </w:r>
    </w:p>
    <w:p w14:paraId="05286CA5" w14:textId="77777777" w:rsidR="00CF1333" w:rsidRDefault="00AA60B8">
      <w:r>
        <w:t xml:space="preserve">De best passende zorg is een gezamenlijke beslissing van de patiënt, de naaste(n) en de zorgverlener. Die beslissing wordt gemaakt op basis van informatie uit richtlijnen, behoeften, waarden en voorkeuren van de patiënt, ervaringen van de zorgverlener, en – indien voorhanden – op basis van (uitkomst)informatie. (Uitkomst)informatie ondersteunt de dialoog tussen patiënt en zorgverlener. Dit proces wordt ook wel </w:t>
      </w:r>
      <w:r>
        <w:rPr>
          <w:b/>
        </w:rPr>
        <w:t>samen beslissen</w:t>
      </w:r>
      <w:r>
        <w:t xml:space="preserve"> genoemd. Het draagt bij aan de juiste zorg op de juiste plek, waarbij de vraag ‘wat doet er voor jou toe?’ centraal staat.</w:t>
      </w:r>
    </w:p>
    <w:p w14:paraId="7ADCA0CC" w14:textId="77777777" w:rsidR="00CF1333" w:rsidRDefault="00CF1333"/>
    <w:p w14:paraId="7D11AE69" w14:textId="77777777" w:rsidR="00CF1333" w:rsidRDefault="00AA60B8">
      <w:pPr>
        <w:rPr>
          <w:i/>
        </w:rPr>
      </w:pPr>
      <w:r>
        <w:rPr>
          <w:i/>
        </w:rPr>
        <w:t>Welke uitkomsten?</w:t>
      </w:r>
    </w:p>
    <w:p w14:paraId="2A5CFF89" w14:textId="00066CC9" w:rsidR="00CF1333" w:rsidRDefault="00AA60B8">
      <w:r>
        <w:t xml:space="preserve">Veel </w:t>
      </w:r>
      <w:r>
        <w:rPr>
          <w:b/>
        </w:rPr>
        <w:t>kwaliteitsinformatie</w:t>
      </w:r>
      <w:r>
        <w:t xml:space="preserve"> die op dit moment verzameld wordt, gaat over </w:t>
      </w:r>
      <w:r>
        <w:rPr>
          <w:b/>
        </w:rPr>
        <w:t xml:space="preserve">structuur- </w:t>
      </w:r>
      <w:r>
        <w:t xml:space="preserve">of </w:t>
      </w:r>
      <w:r>
        <w:rPr>
          <w:b/>
        </w:rPr>
        <w:t>procesinformatie</w:t>
      </w:r>
      <w:r>
        <w:t xml:space="preserve">. Dan hebben we het bijvoorbeeld over het aanwezig zijn van een voorziening of over doorlooptijden. </w:t>
      </w:r>
      <w:r>
        <w:rPr>
          <w:b/>
        </w:rPr>
        <w:t>Uitkomstinformatie</w:t>
      </w:r>
      <w:r>
        <w:t xml:space="preserve"> gaat over medisch inhoudelijke informatie én over informatie die er voor patiënten toe doet in hun dagelijks leven (zie ook hoofdstuk 2). </w:t>
      </w:r>
      <w:r w:rsidR="00217590" w:rsidRPr="00DC148F">
        <w:t xml:space="preserve">Dashboarding kan helpen om </w:t>
      </w:r>
      <w:r w:rsidR="00217590">
        <w:t>kwaliteitsinformatie</w:t>
      </w:r>
      <w:r w:rsidR="00217590" w:rsidRPr="00DC148F">
        <w:t xml:space="preserve"> optimaal in te zetten</w:t>
      </w:r>
      <w:r w:rsidR="0042511B">
        <w:t xml:space="preserve"> voor verschillende doeleinden</w:t>
      </w:r>
      <w:r w:rsidR="00217590">
        <w:t>.</w:t>
      </w:r>
    </w:p>
    <w:p w14:paraId="4CC3FB51" w14:textId="77777777" w:rsidR="00CF1333" w:rsidRDefault="00CF1333"/>
    <w:p w14:paraId="158D3662" w14:textId="3E91460A" w:rsidR="00CF1333" w:rsidRDefault="00217590">
      <w:r>
        <w:t xml:space="preserve">In dit document staan </w:t>
      </w:r>
      <w:r w:rsidR="003C4CDE" w:rsidRPr="003C4CDE">
        <w:rPr>
          <w:b/>
        </w:rPr>
        <w:t>doelgroep en doel</w:t>
      </w:r>
      <w:r w:rsidR="003C4CDE">
        <w:t xml:space="preserve">, </w:t>
      </w:r>
      <w:r w:rsidR="00AA60B8">
        <w:rPr>
          <w:b/>
        </w:rPr>
        <w:t>data</w:t>
      </w:r>
      <w:r w:rsidR="00AA60B8">
        <w:t>,</w:t>
      </w:r>
      <w:r w:rsidR="003C4CDE">
        <w:t xml:space="preserve"> en</w:t>
      </w:r>
      <w:r w:rsidR="00AA60B8">
        <w:t xml:space="preserve"> </w:t>
      </w:r>
      <w:r w:rsidR="00AA60B8">
        <w:rPr>
          <w:b/>
        </w:rPr>
        <w:t>visualisatie</w:t>
      </w:r>
      <w:r w:rsidR="00AA60B8">
        <w:t xml:space="preserve"> </w:t>
      </w:r>
      <w:r w:rsidRPr="00217590">
        <w:t>centraal</w:t>
      </w:r>
      <w:r w:rsidR="0042511B">
        <w:t xml:space="preserve">. Om te starten met dit onderwerp die je bij de start </w:t>
      </w:r>
      <w:r w:rsidR="00AA60B8">
        <w:t>de volgende drie vragen te beantwoorden:</w:t>
      </w:r>
    </w:p>
    <w:p w14:paraId="656C0CEA" w14:textId="77777777" w:rsidR="00CF1333" w:rsidRDefault="00AA60B8">
      <w:r>
        <w:t xml:space="preserve"> </w:t>
      </w:r>
    </w:p>
    <w:tbl>
      <w:tblPr>
        <w:tblStyle w:val="a1"/>
        <w:tblW w:w="750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61"/>
        <w:gridCol w:w="2301"/>
        <w:gridCol w:w="1947"/>
      </w:tblGrid>
      <w:tr w:rsidR="00CF1333" w14:paraId="177A7F3F" w14:textId="77777777">
        <w:tc>
          <w:tcPr>
            <w:tcW w:w="3261" w:type="dxa"/>
            <w:shd w:val="clear" w:color="auto" w:fill="FFF8E5"/>
          </w:tcPr>
          <w:p w14:paraId="7D385980" w14:textId="77777777" w:rsidR="00CF1333" w:rsidRDefault="00AA60B8">
            <w:pPr>
              <w:rPr>
                <w:b/>
              </w:rPr>
            </w:pPr>
            <w:r>
              <w:rPr>
                <w:b/>
              </w:rPr>
              <w:t>1. Doelgroep en doel</w:t>
            </w:r>
          </w:p>
          <w:p w14:paraId="75CE844C" w14:textId="77777777" w:rsidR="00CF1333" w:rsidRDefault="00CF1333"/>
          <w:p w14:paraId="0EB6611B" w14:textId="77777777" w:rsidR="00CF1333" w:rsidRDefault="00AA60B8">
            <w:r>
              <w:rPr>
                <w:sz w:val="16"/>
                <w:szCs w:val="16"/>
              </w:rPr>
              <w:t>Voor wie maak je een dashboard? Is dat de patiënt en/of zorgverlener, en/ of het management? Welk doel of doelen streef je na met het dashboard? Lees meer in hoofdstuk 1.</w:t>
            </w:r>
          </w:p>
        </w:tc>
        <w:tc>
          <w:tcPr>
            <w:tcW w:w="2301" w:type="dxa"/>
            <w:shd w:val="clear" w:color="auto" w:fill="FFF8E5"/>
          </w:tcPr>
          <w:p w14:paraId="05B80847" w14:textId="77777777" w:rsidR="00CF1333" w:rsidRDefault="00AA60B8">
            <w:pPr>
              <w:rPr>
                <w:b/>
              </w:rPr>
            </w:pPr>
            <w:r>
              <w:rPr>
                <w:b/>
              </w:rPr>
              <w:t>2. Beschikbare data</w:t>
            </w:r>
          </w:p>
          <w:p w14:paraId="00223981" w14:textId="77777777" w:rsidR="00CF1333" w:rsidRDefault="00CF1333"/>
          <w:p w14:paraId="3C04B5B2" w14:textId="77777777" w:rsidR="00CF1333" w:rsidRDefault="00AA60B8">
            <w:r>
              <w:rPr>
                <w:sz w:val="16"/>
                <w:szCs w:val="16"/>
              </w:rPr>
              <w:t>Welke data is er beschikbaar? Lees meer in hoofdstuk 2.</w:t>
            </w:r>
          </w:p>
        </w:tc>
        <w:tc>
          <w:tcPr>
            <w:tcW w:w="1947" w:type="dxa"/>
            <w:shd w:val="clear" w:color="auto" w:fill="FFF8E5"/>
          </w:tcPr>
          <w:p w14:paraId="1BBB5179" w14:textId="77777777" w:rsidR="00CF1333" w:rsidRDefault="00AA60B8">
            <w:pPr>
              <w:rPr>
                <w:b/>
              </w:rPr>
            </w:pPr>
            <w:r>
              <w:rPr>
                <w:b/>
              </w:rPr>
              <w:t xml:space="preserve">3. Visualisatie </w:t>
            </w:r>
          </w:p>
          <w:p w14:paraId="7C314EB8" w14:textId="77777777" w:rsidR="00CF1333" w:rsidRDefault="00CF1333"/>
          <w:p w14:paraId="0AA5D8CA" w14:textId="77777777" w:rsidR="00CF1333" w:rsidRDefault="00AA60B8">
            <w:r>
              <w:rPr>
                <w:sz w:val="16"/>
                <w:szCs w:val="16"/>
              </w:rPr>
              <w:t>Hoe visualiseer je beschikbare data? Lees meer in hoofdstuk 3.</w:t>
            </w:r>
          </w:p>
        </w:tc>
      </w:tr>
    </w:tbl>
    <w:p w14:paraId="517060C3" w14:textId="77777777" w:rsidR="00CF1333" w:rsidRDefault="00CF1333"/>
    <w:p w14:paraId="5F3D009D" w14:textId="77777777" w:rsidR="00CF1333" w:rsidRDefault="00AA60B8">
      <w:r>
        <w:t>Tot slot kunt u met een stappenplan zelf aan de slag. Zie hiervoor hoofdstuk 4.</w:t>
      </w:r>
    </w:p>
    <w:p w14:paraId="424D76D4" w14:textId="65F77FA1" w:rsidR="00CF1333" w:rsidRDefault="003C4CDE" w:rsidP="00217590">
      <w:pPr>
        <w:pStyle w:val="Kop1"/>
        <w:numPr>
          <w:ilvl w:val="0"/>
          <w:numId w:val="0"/>
        </w:numPr>
      </w:pPr>
      <w:bookmarkStart w:id="7" w:name="_heading=h.1t3h5sf" w:colFirst="0" w:colLast="0"/>
      <w:bookmarkEnd w:id="7"/>
      <w:r>
        <w:lastRenderedPageBreak/>
        <w:t xml:space="preserve">1. </w:t>
      </w:r>
      <w:r w:rsidR="00AA60B8">
        <w:t xml:space="preserve">Drie typen dashboards </w:t>
      </w:r>
    </w:p>
    <w:p w14:paraId="62D22EB6" w14:textId="38471816" w:rsidR="00CF1333" w:rsidRDefault="00AA60B8">
      <w:r>
        <w:t xml:space="preserve">Een </w:t>
      </w:r>
      <w:r>
        <w:rPr>
          <w:b/>
        </w:rPr>
        <w:t>dashboard</w:t>
      </w:r>
      <w:r>
        <w:t xml:space="preserve"> is een instrument dat wordt gebruikt voor het verzamelen en weergeven van (geclusterde) informatie. Dashboards bieden een snel overzicht over </w:t>
      </w:r>
      <w:r>
        <w:rPr>
          <w:b/>
        </w:rPr>
        <w:t>informatie</w:t>
      </w:r>
      <w:r>
        <w:t xml:space="preserve">. Dit </w:t>
      </w:r>
      <w:r w:rsidR="008E2D1E">
        <w:t xml:space="preserve">kan gaan </w:t>
      </w:r>
      <w:r>
        <w:t xml:space="preserve">over </w:t>
      </w:r>
      <w:r>
        <w:rPr>
          <w:b/>
        </w:rPr>
        <w:t>structuur-</w:t>
      </w:r>
      <w:r>
        <w:t xml:space="preserve">, </w:t>
      </w:r>
      <w:r>
        <w:rPr>
          <w:b/>
        </w:rPr>
        <w:t xml:space="preserve">proces- </w:t>
      </w:r>
      <w:r w:rsidRPr="00887AFE">
        <w:t>en</w:t>
      </w:r>
      <w:r>
        <w:rPr>
          <w:b/>
        </w:rPr>
        <w:t xml:space="preserve"> uitkomstinformatie</w:t>
      </w:r>
      <w:r>
        <w:t xml:space="preserve"> van een individuele patiënt of van patiëntgroepen. </w:t>
      </w:r>
    </w:p>
    <w:p w14:paraId="3456EB63" w14:textId="77777777" w:rsidR="00CF1333" w:rsidRDefault="00CF1333"/>
    <w:p w14:paraId="059104B1" w14:textId="5C9B5DEA" w:rsidR="00CF1333" w:rsidRDefault="00AA60B8">
      <w:r>
        <w:t xml:space="preserve">In Nederland zijn er veel verschillende dashboards voor verschillende </w:t>
      </w:r>
      <w:r>
        <w:rPr>
          <w:b/>
        </w:rPr>
        <w:t>gebruikers</w:t>
      </w:r>
      <w:r>
        <w:t xml:space="preserve"> en voor verschillende </w:t>
      </w:r>
      <w:r>
        <w:rPr>
          <w:b/>
        </w:rPr>
        <w:t>doelen</w:t>
      </w:r>
      <w:r>
        <w:t xml:space="preserve">. Leden van de Linnean werkgroep Datavisualisatie/ dashboard </w:t>
      </w:r>
      <w:r w:rsidR="003D5D6A">
        <w:t xml:space="preserve">delen </w:t>
      </w:r>
      <w:r>
        <w:t>hun ervaringen</w:t>
      </w:r>
      <w:r>
        <w:rPr>
          <w:b/>
        </w:rPr>
        <w:t xml:space="preserve"> </w:t>
      </w:r>
      <w:r>
        <w:t xml:space="preserve">over hoe zij </w:t>
      </w:r>
      <w:r>
        <w:rPr>
          <w:i/>
        </w:rPr>
        <w:t>in één oogopslag</w:t>
      </w:r>
      <w:r>
        <w:t xml:space="preserve"> de belangrijkste informatie terugkoppelen. Er zijn meer dashboards beschikbaar dan de dashboards waarover u in dit document leest.</w:t>
      </w:r>
    </w:p>
    <w:p w14:paraId="276DB7F8" w14:textId="77777777" w:rsidR="00CF1333" w:rsidRDefault="00CF1333"/>
    <w:p w14:paraId="37376B61" w14:textId="77777777" w:rsidR="00CF1333" w:rsidRDefault="00AA60B8">
      <w:r>
        <w:t xml:space="preserve">Het doel van deze bundeling is u wegwijs te maken in de wereld van datavisualisatie in de vorm van dashboards. We hebben geprobeerd inzichtelijk te maken wat er al bekend is over dashboards, wie zich ermee bezighouden en wat hun geleerde lessen zijn. Door het lezen van dit document maakt u een vliegende start op het gebied van dashboarding. Achter in de verklarende woordenlijst van dit document vindt u de begrippen terug die in de tekst dikgedrukt zijn. Heeft u vragen? Schroom dan niet om zelf contact op te nemen met één van de voorbeelden of door een mail te sturen naar </w:t>
      </w:r>
      <w:hyperlink r:id="rId19">
        <w:r>
          <w:rPr>
            <w:color w:val="FFBE00"/>
            <w:u w:val="single"/>
          </w:rPr>
          <w:t>linnean@zinl.nl</w:t>
        </w:r>
      </w:hyperlink>
      <w:r>
        <w:t xml:space="preserve">. Zo kunnen we samen we de implementatie van waardegedreven zorg in Nederland helpen versnellen. </w:t>
      </w:r>
    </w:p>
    <w:p w14:paraId="641F2A40" w14:textId="77777777" w:rsidR="00CF1333" w:rsidRDefault="00CF1333"/>
    <w:p w14:paraId="1AA4B411" w14:textId="77777777" w:rsidR="00CF1333" w:rsidRDefault="00CF1333"/>
    <w:tbl>
      <w:tblPr>
        <w:tblStyle w:val="a2"/>
        <w:tblW w:w="7938" w:type="dxa"/>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400" w:firstRow="0" w:lastRow="0" w:firstColumn="0" w:lastColumn="0" w:noHBand="0" w:noVBand="1"/>
      </w:tblPr>
      <w:tblGrid>
        <w:gridCol w:w="7938"/>
      </w:tblGrid>
      <w:tr w:rsidR="00CF1333" w:rsidRPr="00217590" w14:paraId="392E0B15" w14:textId="77777777">
        <w:tc>
          <w:tcPr>
            <w:tcW w:w="7938" w:type="dxa"/>
            <w:tcBorders>
              <w:top w:val="nil"/>
              <w:left w:val="nil"/>
              <w:bottom w:val="nil"/>
              <w:right w:val="nil"/>
            </w:tcBorders>
            <w:shd w:val="clear" w:color="auto" w:fill="FFF8E5"/>
          </w:tcPr>
          <w:p w14:paraId="3B9CA959" w14:textId="4DA14668" w:rsidR="00CF1333" w:rsidRPr="00217590" w:rsidRDefault="00AA60B8" w:rsidP="00887AFE">
            <w:pPr>
              <w:rPr>
                <w:sz w:val="16"/>
              </w:rPr>
            </w:pPr>
            <w:r w:rsidRPr="00217590">
              <w:rPr>
                <w:color w:val="000000"/>
                <w:sz w:val="16"/>
                <w:szCs w:val="18"/>
              </w:rPr>
              <w:t>Laat u inspireren door voorbeelden</w:t>
            </w:r>
            <w:r w:rsidRPr="00217590">
              <w:rPr>
                <w:sz w:val="16"/>
                <w:szCs w:val="18"/>
              </w:rPr>
              <w:t xml:space="preserve"> van </w:t>
            </w:r>
            <w:r w:rsidRPr="00217590">
              <w:rPr>
                <w:color w:val="000000"/>
                <w:sz w:val="16"/>
                <w:szCs w:val="18"/>
              </w:rPr>
              <w:t xml:space="preserve">dashboards gevisualiseerd: </w:t>
            </w:r>
          </w:p>
          <w:p w14:paraId="04198584" w14:textId="273F285F" w:rsidR="00CF1333" w:rsidRPr="00217590" w:rsidRDefault="00AA60B8" w:rsidP="00887AFE">
            <w:pPr>
              <w:pBdr>
                <w:top w:val="nil"/>
                <w:left w:val="nil"/>
                <w:bottom w:val="nil"/>
                <w:right w:val="nil"/>
                <w:between w:val="nil"/>
              </w:pBdr>
              <w:spacing w:line="240" w:lineRule="auto"/>
              <w:ind w:left="227"/>
              <w:rPr>
                <w:color w:val="000000"/>
                <w:sz w:val="16"/>
                <w:szCs w:val="18"/>
              </w:rPr>
            </w:pPr>
            <w:r w:rsidRPr="00217590">
              <w:rPr>
                <w:color w:val="000000"/>
                <w:sz w:val="16"/>
                <w:szCs w:val="18"/>
              </w:rPr>
              <w:t xml:space="preserve">- </w:t>
            </w:r>
            <w:r w:rsidR="003D5D6A" w:rsidRPr="00217590">
              <w:rPr>
                <w:color w:val="000000"/>
                <w:sz w:val="16"/>
                <w:szCs w:val="18"/>
              </w:rPr>
              <w:t xml:space="preserve">voor </w:t>
            </w:r>
            <w:r w:rsidRPr="00217590">
              <w:rPr>
                <w:color w:val="000000"/>
                <w:sz w:val="16"/>
                <w:szCs w:val="18"/>
              </w:rPr>
              <w:t xml:space="preserve">één patiënt, het zogenaamde patiënten-/ spreekkamerdashboard; </w:t>
            </w:r>
          </w:p>
          <w:p w14:paraId="6223C5AF" w14:textId="3F16D48E" w:rsidR="00CF1333" w:rsidRPr="00217590" w:rsidRDefault="00AA60B8" w:rsidP="00887AFE">
            <w:pPr>
              <w:pBdr>
                <w:top w:val="nil"/>
                <w:left w:val="nil"/>
                <w:bottom w:val="nil"/>
                <w:right w:val="nil"/>
                <w:between w:val="nil"/>
              </w:pBdr>
              <w:spacing w:line="240" w:lineRule="auto"/>
              <w:ind w:left="227"/>
              <w:rPr>
                <w:color w:val="000000"/>
                <w:sz w:val="16"/>
                <w:szCs w:val="18"/>
              </w:rPr>
            </w:pPr>
            <w:r w:rsidRPr="00217590">
              <w:rPr>
                <w:color w:val="000000"/>
                <w:sz w:val="16"/>
                <w:szCs w:val="18"/>
              </w:rPr>
              <w:t xml:space="preserve">- voor een patiëntengroep in een stuurinformatiedashboard; </w:t>
            </w:r>
          </w:p>
          <w:p w14:paraId="1163B546" w14:textId="69E51E14" w:rsidR="00CF1333" w:rsidRPr="00217590" w:rsidRDefault="00AA60B8" w:rsidP="00887AFE">
            <w:pPr>
              <w:pBdr>
                <w:top w:val="nil"/>
                <w:left w:val="nil"/>
                <w:bottom w:val="nil"/>
                <w:right w:val="nil"/>
                <w:between w:val="nil"/>
              </w:pBdr>
              <w:spacing w:line="240" w:lineRule="auto"/>
              <w:ind w:left="227"/>
              <w:rPr>
                <w:color w:val="000000"/>
                <w:sz w:val="16"/>
                <w:szCs w:val="18"/>
              </w:rPr>
            </w:pPr>
            <w:r w:rsidRPr="00217590">
              <w:rPr>
                <w:color w:val="000000"/>
                <w:sz w:val="16"/>
                <w:szCs w:val="18"/>
              </w:rPr>
              <w:t xml:space="preserve">- in relatie tot andere zorginstellingen, het (samen) leren en verbeterdashboard </w:t>
            </w:r>
            <w:r w:rsidR="003D5D6A" w:rsidRPr="00217590">
              <w:rPr>
                <w:color w:val="000000"/>
                <w:sz w:val="16"/>
                <w:szCs w:val="18"/>
              </w:rPr>
              <w:t>(</w:t>
            </w:r>
            <w:r w:rsidRPr="00217590">
              <w:rPr>
                <w:color w:val="000000"/>
                <w:sz w:val="16"/>
                <w:szCs w:val="18"/>
              </w:rPr>
              <w:t>ook wel samenwerkingsdashboards genoemd</w:t>
            </w:r>
            <w:r w:rsidR="003D5D6A" w:rsidRPr="00217590">
              <w:rPr>
                <w:color w:val="000000"/>
                <w:sz w:val="16"/>
                <w:szCs w:val="18"/>
              </w:rPr>
              <w:t>)</w:t>
            </w:r>
            <w:r w:rsidRPr="00217590">
              <w:rPr>
                <w:color w:val="000000"/>
                <w:sz w:val="16"/>
                <w:szCs w:val="18"/>
              </w:rPr>
              <w:t>.</w:t>
            </w:r>
          </w:p>
        </w:tc>
      </w:tr>
    </w:tbl>
    <w:p w14:paraId="366BF780" w14:textId="77777777" w:rsidR="00CF1333" w:rsidRDefault="00CF1333"/>
    <w:p w14:paraId="6702BF4A" w14:textId="77777777" w:rsidR="00CF1333" w:rsidRDefault="00AA60B8">
      <w:r>
        <w:t>Joris van Dijk – projectleider klinische data intelligentie - legt tijdens het Linnean werkbezoek aan het Isala ziekenhuis in Zwolle van 18 juni 2021 het verschil uit tussen de verschillende typen dashboards.</w:t>
      </w:r>
    </w:p>
    <w:p w14:paraId="6F717942" w14:textId="77777777" w:rsidR="00CF1333" w:rsidRDefault="00CF1333"/>
    <w:p w14:paraId="6F45D116" w14:textId="77777777" w:rsidR="00CF1333" w:rsidRDefault="00AA60B8">
      <w:pPr>
        <w:jc w:val="center"/>
        <w:sectPr w:rsidR="00CF1333">
          <w:pgSz w:w="11907" w:h="16839"/>
          <w:pgMar w:top="2517" w:right="2409" w:bottom="1077" w:left="1701" w:header="567" w:footer="680" w:gutter="0"/>
          <w:cols w:space="708"/>
        </w:sectPr>
      </w:pPr>
      <w:bookmarkStart w:id="8" w:name="_GoBack"/>
      <w:r>
        <w:rPr>
          <w:noProof/>
        </w:rPr>
        <w:drawing>
          <wp:inline distT="0" distB="0" distL="0" distR="0" wp14:anchorId="4907BAB5" wp14:editId="33957092">
            <wp:extent cx="3070860" cy="1801495"/>
            <wp:effectExtent l="0" t="0" r="0" b="0"/>
            <wp:docPr id="230" name="image41.png" descr="\\intern.zinl.nl\dfs\Homefolder\ZZS\Documents\My Pictures\joris van dijk.png">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0" name="image41.png" descr="\\intern.zinl.nl\dfs\Homefolder\ZZS\Documents\My Pictures\joris van dijk.png"/>
                    <pic:cNvPicPr preferRelativeResize="0"/>
                  </pic:nvPicPr>
                  <pic:blipFill>
                    <a:blip r:embed="rId21"/>
                    <a:srcRect/>
                    <a:stretch>
                      <a:fillRect/>
                    </a:stretch>
                  </pic:blipFill>
                  <pic:spPr>
                    <a:xfrm>
                      <a:off x="0" y="0"/>
                      <a:ext cx="3070860" cy="1801495"/>
                    </a:xfrm>
                    <a:prstGeom prst="rect">
                      <a:avLst/>
                    </a:prstGeom>
                    <a:ln/>
                  </pic:spPr>
                </pic:pic>
              </a:graphicData>
            </a:graphic>
          </wp:inline>
        </w:drawing>
      </w:r>
      <w:bookmarkEnd w:id="8"/>
    </w:p>
    <w:p w14:paraId="6473196C" w14:textId="5D185CAE" w:rsidR="00CF1333" w:rsidRDefault="00217590">
      <w:pPr>
        <w:pStyle w:val="Kop2"/>
        <w:numPr>
          <w:ilvl w:val="1"/>
          <w:numId w:val="1"/>
        </w:numPr>
      </w:pPr>
      <w:bookmarkStart w:id="9" w:name="_heading=h.4d34og8" w:colFirst="0" w:colLast="0"/>
      <w:bookmarkEnd w:id="9"/>
      <w:r>
        <w:lastRenderedPageBreak/>
        <w:t xml:space="preserve">Indeling </w:t>
      </w:r>
      <w:r w:rsidR="00AA60B8">
        <w:t>dashboards</w:t>
      </w:r>
    </w:p>
    <w:p w14:paraId="2EA33BBF" w14:textId="77777777" w:rsidR="00CF1333" w:rsidRDefault="00CF1333"/>
    <w:tbl>
      <w:tblPr>
        <w:tblStyle w:val="a3"/>
        <w:tblW w:w="725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11"/>
        <w:gridCol w:w="4447"/>
      </w:tblGrid>
      <w:tr w:rsidR="00CF1333" w:rsidRPr="00217590" w14:paraId="2946A755" w14:textId="77777777">
        <w:tc>
          <w:tcPr>
            <w:tcW w:w="2811" w:type="dxa"/>
            <w:shd w:val="clear" w:color="auto" w:fill="FFF8E5"/>
          </w:tcPr>
          <w:p w14:paraId="4737DD5C" w14:textId="77777777" w:rsidR="00CF1333" w:rsidRPr="00217590" w:rsidRDefault="00AA60B8">
            <w:pPr>
              <w:rPr>
                <w:sz w:val="16"/>
                <w:szCs w:val="16"/>
              </w:rPr>
            </w:pPr>
            <w:r w:rsidRPr="00217590">
              <w:rPr>
                <w:sz w:val="16"/>
                <w:szCs w:val="16"/>
              </w:rPr>
              <w:t>Patiëntendashboard/ Spreekkamerdashboard</w:t>
            </w:r>
          </w:p>
        </w:tc>
        <w:tc>
          <w:tcPr>
            <w:tcW w:w="4447" w:type="dxa"/>
            <w:shd w:val="clear" w:color="auto" w:fill="FFF8E5"/>
          </w:tcPr>
          <w:p w14:paraId="4533FD7F" w14:textId="77777777" w:rsidR="00CF1333" w:rsidRPr="00217590" w:rsidRDefault="00AA60B8">
            <w:pPr>
              <w:rPr>
                <w:sz w:val="16"/>
                <w:szCs w:val="16"/>
              </w:rPr>
            </w:pPr>
            <w:r w:rsidRPr="00217590">
              <w:rPr>
                <w:sz w:val="16"/>
                <w:szCs w:val="16"/>
              </w:rPr>
              <w:t xml:space="preserve">Visualiseert de informatie over één patiënt, afgezet tegen de eigen historische data en/of tegen de data van een referentiegroep. Dit kan ook landelijke data zijn. Veelal wordt data realtime verzameld en teruggekoppeld. Patiënten kunnen de data thuis of in de spreekkamer bij een zorgverlener inzien. </w:t>
            </w:r>
          </w:p>
          <w:p w14:paraId="7690BA44" w14:textId="77777777" w:rsidR="00CF1333" w:rsidRPr="00217590" w:rsidRDefault="00CF1333">
            <w:pPr>
              <w:rPr>
                <w:sz w:val="16"/>
                <w:szCs w:val="16"/>
              </w:rPr>
            </w:pPr>
          </w:p>
        </w:tc>
      </w:tr>
      <w:tr w:rsidR="00CF1333" w:rsidRPr="00217590" w14:paraId="589B7E84" w14:textId="77777777">
        <w:tc>
          <w:tcPr>
            <w:tcW w:w="2811" w:type="dxa"/>
            <w:shd w:val="clear" w:color="auto" w:fill="FFF8E5"/>
          </w:tcPr>
          <w:p w14:paraId="168E3F9F" w14:textId="77777777" w:rsidR="00CF1333" w:rsidRPr="00217590" w:rsidRDefault="00AA60B8">
            <w:pPr>
              <w:rPr>
                <w:sz w:val="16"/>
                <w:szCs w:val="16"/>
              </w:rPr>
            </w:pPr>
            <w:r w:rsidRPr="00217590">
              <w:rPr>
                <w:sz w:val="16"/>
                <w:szCs w:val="16"/>
              </w:rPr>
              <w:t>Stuurinformatie dashboard</w:t>
            </w:r>
          </w:p>
        </w:tc>
        <w:tc>
          <w:tcPr>
            <w:tcW w:w="4447" w:type="dxa"/>
            <w:shd w:val="clear" w:color="auto" w:fill="FFF8E5"/>
          </w:tcPr>
          <w:p w14:paraId="6A2B8522" w14:textId="0815FD7E" w:rsidR="00CF1333" w:rsidRPr="00217590" w:rsidRDefault="00AA60B8">
            <w:pPr>
              <w:rPr>
                <w:sz w:val="16"/>
                <w:szCs w:val="16"/>
              </w:rPr>
            </w:pPr>
            <w:r w:rsidRPr="00217590">
              <w:rPr>
                <w:sz w:val="16"/>
                <w:szCs w:val="16"/>
              </w:rPr>
              <w:t xml:space="preserve">Visualiseert data van groepen patiënten binnen de eigen instelling om zo de toegang, kwaliteit en betaalbaarheid van zorg te verbeteren. Hierbij kunnen ook de kosten inzichtelijk gemaakt worden. Deze data kan </w:t>
            </w:r>
            <w:r w:rsidRPr="00217590">
              <w:rPr>
                <w:i/>
                <w:sz w:val="16"/>
                <w:szCs w:val="16"/>
              </w:rPr>
              <w:t>wekelijks</w:t>
            </w:r>
            <w:r w:rsidRPr="00217590">
              <w:rPr>
                <w:sz w:val="16"/>
                <w:szCs w:val="16"/>
              </w:rPr>
              <w:t xml:space="preserve"> gebruikt worden om te zien of aan de norm voldaan wordt</w:t>
            </w:r>
            <w:r w:rsidR="003D5D6A" w:rsidRPr="00217590">
              <w:rPr>
                <w:sz w:val="16"/>
                <w:szCs w:val="16"/>
              </w:rPr>
              <w:t xml:space="preserve">, waarbij vaak gebruik wordt gemaakt van </w:t>
            </w:r>
            <w:r w:rsidRPr="00217590">
              <w:rPr>
                <w:sz w:val="16"/>
                <w:szCs w:val="16"/>
              </w:rPr>
              <w:t xml:space="preserve">. Procesindicatoren. </w:t>
            </w:r>
          </w:p>
          <w:p w14:paraId="229F6968" w14:textId="77777777" w:rsidR="00CF1333" w:rsidRPr="00217590" w:rsidRDefault="00CF1333">
            <w:pPr>
              <w:rPr>
                <w:sz w:val="16"/>
                <w:szCs w:val="16"/>
              </w:rPr>
            </w:pPr>
          </w:p>
        </w:tc>
      </w:tr>
      <w:tr w:rsidR="00CF1333" w:rsidRPr="00217590" w14:paraId="436FEEE4" w14:textId="77777777">
        <w:tc>
          <w:tcPr>
            <w:tcW w:w="2811" w:type="dxa"/>
            <w:shd w:val="clear" w:color="auto" w:fill="FFF8E5"/>
          </w:tcPr>
          <w:p w14:paraId="60516F95" w14:textId="7640B61B" w:rsidR="00CF1333" w:rsidRPr="00217590" w:rsidRDefault="00AA60B8" w:rsidP="00545396">
            <w:pPr>
              <w:rPr>
                <w:sz w:val="16"/>
                <w:szCs w:val="16"/>
              </w:rPr>
            </w:pPr>
            <w:r w:rsidRPr="00217590">
              <w:rPr>
                <w:sz w:val="16"/>
                <w:szCs w:val="16"/>
              </w:rPr>
              <w:t xml:space="preserve">Leren en verbeteren / samenwerkingsdashboards </w:t>
            </w:r>
          </w:p>
        </w:tc>
        <w:tc>
          <w:tcPr>
            <w:tcW w:w="4447" w:type="dxa"/>
            <w:shd w:val="clear" w:color="auto" w:fill="FFF8E5"/>
          </w:tcPr>
          <w:p w14:paraId="2F329AF8" w14:textId="2C95A0B5" w:rsidR="00CF1333" w:rsidRPr="00217590" w:rsidRDefault="00AA60B8">
            <w:pPr>
              <w:rPr>
                <w:sz w:val="16"/>
                <w:szCs w:val="16"/>
              </w:rPr>
            </w:pPr>
            <w:r w:rsidRPr="00217590">
              <w:rPr>
                <w:sz w:val="16"/>
                <w:szCs w:val="16"/>
              </w:rPr>
              <w:t>Visualiseert data van groepen patiënten van één of meerdere instellingen</w:t>
            </w:r>
            <w:r w:rsidR="003D5D6A" w:rsidRPr="00217590">
              <w:rPr>
                <w:sz w:val="16"/>
                <w:szCs w:val="16"/>
              </w:rPr>
              <w:t>, dit kan a</w:t>
            </w:r>
            <w:r w:rsidRPr="00217590">
              <w:rPr>
                <w:sz w:val="16"/>
                <w:szCs w:val="16"/>
              </w:rPr>
              <w:t xml:space="preserve">noniem of met naam zijn. Sommige instellingen gaan met elkaar in gesprek naar aanleiding van de data. Leren en verbeteren kan ook binnen één instelling waarbij naar verklarende factoren gezocht wordt. Wordt vaak eens per 2 á 3 maanden gedaan met een grotere groep professionals. </w:t>
            </w:r>
          </w:p>
        </w:tc>
      </w:tr>
    </w:tbl>
    <w:p w14:paraId="69002B22" w14:textId="77777777" w:rsidR="00CF1333" w:rsidRDefault="00CF1333"/>
    <w:p w14:paraId="46839610" w14:textId="28ADCB1C" w:rsidR="00CF1333" w:rsidRDefault="00545396">
      <w:pPr>
        <w:pStyle w:val="Kop3"/>
        <w:numPr>
          <w:ilvl w:val="2"/>
          <w:numId w:val="1"/>
        </w:numPr>
      </w:pPr>
      <w:bookmarkStart w:id="10" w:name="_heading=h.2s8eyo1" w:colFirst="0" w:colLast="0"/>
      <w:bookmarkEnd w:id="10"/>
      <w:r>
        <w:t>Doelen</w:t>
      </w:r>
    </w:p>
    <w:p w14:paraId="4120AE11" w14:textId="77777777" w:rsidR="00CF1333" w:rsidRDefault="00CF1333"/>
    <w:p w14:paraId="1DC29C3E" w14:textId="6810698E" w:rsidR="00CF1333" w:rsidRDefault="00AA60B8">
      <w:r>
        <w:t xml:space="preserve">De </w:t>
      </w:r>
      <w:r w:rsidR="00545396">
        <w:t>doelen</w:t>
      </w:r>
      <w:r>
        <w:t xml:space="preserve"> die kunnen worden nagestreefd </w:t>
      </w:r>
      <w:r w:rsidR="003D5D6A">
        <w:t>tijdens het gebruik van dashboards zijn</w:t>
      </w:r>
      <w:r>
        <w:t>:</w:t>
      </w:r>
    </w:p>
    <w:p w14:paraId="4DF0B6BD" w14:textId="77777777" w:rsidR="00CF1333" w:rsidRDefault="00AA60B8">
      <w:pPr>
        <w:rPr>
          <w:i/>
        </w:rPr>
      </w:pPr>
      <w:r>
        <w:rPr>
          <w:i/>
        </w:rPr>
        <w:t>Voor patiënten</w:t>
      </w:r>
    </w:p>
    <w:p w14:paraId="269F3DB0" w14:textId="553DA48F" w:rsidR="00CF1333" w:rsidRDefault="00AA60B8">
      <w:pPr>
        <w:numPr>
          <w:ilvl w:val="0"/>
          <w:numId w:val="10"/>
        </w:numPr>
        <w:pBdr>
          <w:top w:val="nil"/>
          <w:left w:val="nil"/>
          <w:bottom w:val="nil"/>
          <w:right w:val="nil"/>
          <w:between w:val="nil"/>
        </w:pBdr>
        <w:spacing w:line="240" w:lineRule="auto"/>
      </w:pPr>
      <w:r>
        <w:rPr>
          <w:color w:val="000000"/>
        </w:rPr>
        <w:t>Patiënten kunnen thuis het gesprek</w:t>
      </w:r>
      <w:r w:rsidR="00545396">
        <w:rPr>
          <w:color w:val="000000"/>
        </w:rPr>
        <w:t>/ consult</w:t>
      </w:r>
      <w:r>
        <w:rPr>
          <w:color w:val="000000"/>
        </w:rPr>
        <w:t xml:space="preserve"> </w:t>
      </w:r>
      <w:r w:rsidR="003D5D6A">
        <w:rPr>
          <w:color w:val="000000"/>
        </w:rPr>
        <w:t xml:space="preserve">(in de spreekkamer) </w:t>
      </w:r>
      <w:r>
        <w:rPr>
          <w:color w:val="000000"/>
        </w:rPr>
        <w:t>voorbereiden;</w:t>
      </w:r>
    </w:p>
    <w:p w14:paraId="460E5849" w14:textId="77777777" w:rsidR="00CF1333" w:rsidRDefault="00AA60B8">
      <w:pPr>
        <w:numPr>
          <w:ilvl w:val="0"/>
          <w:numId w:val="10"/>
        </w:numPr>
        <w:pBdr>
          <w:top w:val="nil"/>
          <w:left w:val="nil"/>
          <w:bottom w:val="nil"/>
          <w:right w:val="nil"/>
          <w:between w:val="nil"/>
        </w:pBdr>
        <w:spacing w:line="240" w:lineRule="auto"/>
      </w:pPr>
      <w:r>
        <w:rPr>
          <w:color w:val="000000"/>
        </w:rPr>
        <w:t>Patiënten zijn beter geïnformeerd door het invullen van vragenlijsten en het vooraf bekijken van hun scores;</w:t>
      </w:r>
    </w:p>
    <w:p w14:paraId="2F5DD012" w14:textId="77777777" w:rsidR="00CF1333" w:rsidRDefault="00AA60B8">
      <w:pPr>
        <w:numPr>
          <w:ilvl w:val="0"/>
          <w:numId w:val="10"/>
        </w:numPr>
        <w:pBdr>
          <w:top w:val="nil"/>
          <w:left w:val="nil"/>
          <w:bottom w:val="nil"/>
          <w:right w:val="nil"/>
          <w:between w:val="nil"/>
        </w:pBdr>
        <w:spacing w:line="240" w:lineRule="auto"/>
      </w:pPr>
      <w:r>
        <w:rPr>
          <w:color w:val="000000"/>
        </w:rPr>
        <w:t>Patiënten weten beter wat hen te wachten staat en hebben achteraf minder spijt van hun keuze;</w:t>
      </w:r>
    </w:p>
    <w:p w14:paraId="3D041D6D" w14:textId="77777777" w:rsidR="00CF1333" w:rsidRDefault="00AA60B8">
      <w:pPr>
        <w:numPr>
          <w:ilvl w:val="0"/>
          <w:numId w:val="10"/>
        </w:numPr>
        <w:pBdr>
          <w:top w:val="nil"/>
          <w:left w:val="nil"/>
          <w:bottom w:val="nil"/>
          <w:right w:val="nil"/>
          <w:between w:val="nil"/>
        </w:pBdr>
        <w:spacing w:line="240" w:lineRule="auto"/>
      </w:pPr>
      <w:r>
        <w:rPr>
          <w:color w:val="000000"/>
        </w:rPr>
        <w:t>Patiënten krijgen inzicht in de geleverde zorg, maar ook in hun ziektebeloop (actiever);</w:t>
      </w:r>
    </w:p>
    <w:p w14:paraId="61E9C519" w14:textId="77777777" w:rsidR="00CF1333" w:rsidRDefault="00AA60B8">
      <w:pPr>
        <w:numPr>
          <w:ilvl w:val="0"/>
          <w:numId w:val="10"/>
        </w:numPr>
        <w:pBdr>
          <w:top w:val="nil"/>
          <w:left w:val="nil"/>
          <w:bottom w:val="nil"/>
          <w:right w:val="nil"/>
          <w:between w:val="nil"/>
        </w:pBdr>
        <w:spacing w:line="240" w:lineRule="auto"/>
      </w:pPr>
      <w:r>
        <w:rPr>
          <w:color w:val="000000"/>
        </w:rPr>
        <w:t xml:space="preserve">Patiënten kunnen hun aandoening monitoren (eigen regie). </w:t>
      </w:r>
    </w:p>
    <w:p w14:paraId="603B3C80" w14:textId="77777777" w:rsidR="00CF1333" w:rsidRDefault="00CF1333">
      <w:pPr>
        <w:rPr>
          <w:i/>
        </w:rPr>
      </w:pPr>
    </w:p>
    <w:p w14:paraId="5B8CF455" w14:textId="77777777" w:rsidR="00CF1333" w:rsidRDefault="00AA60B8">
      <w:pPr>
        <w:rPr>
          <w:i/>
        </w:rPr>
      </w:pPr>
      <w:r>
        <w:rPr>
          <w:i/>
        </w:rPr>
        <w:t>Voor zorgverlener</w:t>
      </w:r>
      <w:r>
        <w:t>s</w:t>
      </w:r>
    </w:p>
    <w:p w14:paraId="4986480E" w14:textId="70CE2E57" w:rsidR="00CF1333" w:rsidRDefault="00AA60B8">
      <w:pPr>
        <w:numPr>
          <w:ilvl w:val="0"/>
          <w:numId w:val="10"/>
        </w:numPr>
        <w:pBdr>
          <w:top w:val="nil"/>
          <w:left w:val="nil"/>
          <w:bottom w:val="nil"/>
          <w:right w:val="nil"/>
          <w:between w:val="nil"/>
        </w:pBdr>
        <w:spacing w:line="240" w:lineRule="auto"/>
      </w:pPr>
      <w:r>
        <w:rPr>
          <w:color w:val="000000"/>
        </w:rPr>
        <w:t xml:space="preserve">Zorgverleners kunnen aan de hand van de </w:t>
      </w:r>
      <w:r w:rsidR="00545396">
        <w:rPr>
          <w:color w:val="000000"/>
        </w:rPr>
        <w:t>informatie</w:t>
      </w:r>
      <w:r>
        <w:rPr>
          <w:color w:val="000000"/>
        </w:rPr>
        <w:t xml:space="preserve"> bepalen over welke onderwerpen </w:t>
      </w:r>
      <w:r>
        <w:t>–</w:t>
      </w:r>
      <w:r>
        <w:rPr>
          <w:color w:val="000000"/>
        </w:rPr>
        <w:t xml:space="preserve"> die de patiënt belangrijk vindt of </w:t>
      </w:r>
      <w:r>
        <w:t>die problemen/klachten opleveren</w:t>
      </w:r>
      <w:r>
        <w:rPr>
          <w:color w:val="000000"/>
        </w:rPr>
        <w:t xml:space="preserve"> – hij in gesprek gaat. </w:t>
      </w:r>
      <w:r>
        <w:t xml:space="preserve">De </w:t>
      </w:r>
      <w:r w:rsidR="00545396">
        <w:t>informatie</w:t>
      </w:r>
      <w:r>
        <w:rPr>
          <w:color w:val="000000"/>
        </w:rPr>
        <w:t xml:space="preserve"> is een startpunt;</w:t>
      </w:r>
    </w:p>
    <w:p w14:paraId="3F871F7F" w14:textId="7B98AF63" w:rsidR="00CF1333" w:rsidRDefault="00545396">
      <w:pPr>
        <w:numPr>
          <w:ilvl w:val="0"/>
          <w:numId w:val="10"/>
        </w:numPr>
        <w:pBdr>
          <w:top w:val="nil"/>
          <w:left w:val="nil"/>
          <w:bottom w:val="nil"/>
          <w:right w:val="nil"/>
          <w:between w:val="nil"/>
        </w:pBdr>
        <w:spacing w:line="240" w:lineRule="auto"/>
      </w:pPr>
      <w:r>
        <w:t>Zorgverleners kunnen hierdoor een inhoudelijk en structureel beter gesprek voeren</w:t>
      </w:r>
      <w:r w:rsidR="00AA60B8">
        <w:rPr>
          <w:color w:val="000000"/>
        </w:rPr>
        <w:t xml:space="preserve">; </w:t>
      </w:r>
    </w:p>
    <w:p w14:paraId="3DD01FE2" w14:textId="131BD75B" w:rsidR="00CF1333" w:rsidRDefault="00AA60B8">
      <w:pPr>
        <w:numPr>
          <w:ilvl w:val="0"/>
          <w:numId w:val="10"/>
        </w:numPr>
        <w:pBdr>
          <w:top w:val="nil"/>
          <w:left w:val="nil"/>
          <w:bottom w:val="nil"/>
          <w:right w:val="nil"/>
          <w:between w:val="nil"/>
        </w:pBdr>
        <w:spacing w:line="240" w:lineRule="auto"/>
      </w:pPr>
      <w:r>
        <w:rPr>
          <w:color w:val="000000"/>
        </w:rPr>
        <w:t xml:space="preserve">Zorgverleners kunnen </w:t>
      </w:r>
      <w:r w:rsidR="00545396">
        <w:rPr>
          <w:color w:val="000000"/>
        </w:rPr>
        <w:t>op basis van de getoonde informatie</w:t>
      </w:r>
      <w:r>
        <w:rPr>
          <w:color w:val="000000"/>
        </w:rPr>
        <w:t>– indien nodig – andere zorgprofessionals inschakelen;</w:t>
      </w:r>
    </w:p>
    <w:p w14:paraId="7463E549" w14:textId="1E8C0542" w:rsidR="00CF1333" w:rsidRDefault="00AA60B8">
      <w:pPr>
        <w:numPr>
          <w:ilvl w:val="0"/>
          <w:numId w:val="10"/>
        </w:numPr>
        <w:pBdr>
          <w:top w:val="nil"/>
          <w:left w:val="nil"/>
          <w:bottom w:val="nil"/>
          <w:right w:val="nil"/>
          <w:between w:val="nil"/>
        </w:pBdr>
        <w:spacing w:line="240" w:lineRule="auto"/>
      </w:pPr>
      <w:r>
        <w:rPr>
          <w:color w:val="000000"/>
        </w:rPr>
        <w:t>Zorgverleners kunnen patiënten monitoren (beloop ziekte</w:t>
      </w:r>
      <w:r w:rsidR="00C171CD">
        <w:rPr>
          <w:color w:val="000000"/>
        </w:rPr>
        <w:t xml:space="preserve"> wordt</w:t>
      </w:r>
      <w:r>
        <w:rPr>
          <w:color w:val="000000"/>
        </w:rPr>
        <w:t xml:space="preserve"> inzichtelijk);</w:t>
      </w:r>
    </w:p>
    <w:p w14:paraId="37600699" w14:textId="77777777" w:rsidR="00CF1333" w:rsidRDefault="00AA60B8">
      <w:pPr>
        <w:numPr>
          <w:ilvl w:val="0"/>
          <w:numId w:val="10"/>
        </w:numPr>
        <w:pBdr>
          <w:top w:val="nil"/>
          <w:left w:val="nil"/>
          <w:bottom w:val="nil"/>
          <w:right w:val="nil"/>
          <w:between w:val="nil"/>
        </w:pBdr>
        <w:spacing w:line="240" w:lineRule="auto"/>
      </w:pPr>
      <w:r>
        <w:rPr>
          <w:color w:val="000000"/>
        </w:rPr>
        <w:lastRenderedPageBreak/>
        <w:t>Zorgverleners krijgen inzicht in de geleverde zorg voor groepen patiënten;</w:t>
      </w:r>
    </w:p>
    <w:p w14:paraId="79E9F6C4" w14:textId="5B53A3DB" w:rsidR="00CF1333" w:rsidRDefault="00AA60B8">
      <w:pPr>
        <w:numPr>
          <w:ilvl w:val="0"/>
          <w:numId w:val="10"/>
        </w:numPr>
        <w:pBdr>
          <w:top w:val="nil"/>
          <w:left w:val="nil"/>
          <w:bottom w:val="nil"/>
          <w:right w:val="nil"/>
          <w:between w:val="nil"/>
        </w:pBdr>
        <w:spacing w:line="240" w:lineRule="auto"/>
      </w:pPr>
      <w:r>
        <w:rPr>
          <w:color w:val="000000"/>
        </w:rPr>
        <w:t>Zorgverleners kunnen de zorg evalueren</w:t>
      </w:r>
      <w:r>
        <w:t xml:space="preserve">, </w:t>
      </w:r>
      <w:r w:rsidR="00545396">
        <w:rPr>
          <w:color w:val="000000"/>
        </w:rPr>
        <w:t xml:space="preserve">en/of </w:t>
      </w:r>
      <w:r>
        <w:rPr>
          <w:color w:val="000000"/>
        </w:rPr>
        <w:t>data gebruiken voor wetenschappelijk onderzoek;</w:t>
      </w:r>
    </w:p>
    <w:p w14:paraId="1FACBF95" w14:textId="77777777" w:rsidR="00CF1333" w:rsidRDefault="00AA60B8">
      <w:pPr>
        <w:numPr>
          <w:ilvl w:val="0"/>
          <w:numId w:val="10"/>
        </w:numPr>
        <w:pBdr>
          <w:top w:val="nil"/>
          <w:left w:val="nil"/>
          <w:bottom w:val="nil"/>
          <w:right w:val="nil"/>
          <w:between w:val="nil"/>
        </w:pBdr>
        <w:spacing w:line="240" w:lineRule="auto"/>
      </w:pPr>
      <w:r>
        <w:rPr>
          <w:color w:val="000000"/>
        </w:rPr>
        <w:t>Zorgverleners krijgen inzicht in het gebruik en resultaat van (dure) geneesmiddelen.</w:t>
      </w:r>
    </w:p>
    <w:p w14:paraId="413E6CB4" w14:textId="77777777" w:rsidR="00CF1333" w:rsidRDefault="00CF1333"/>
    <w:p w14:paraId="12DD0A5D" w14:textId="77777777" w:rsidR="00CF1333" w:rsidRDefault="00AA60B8">
      <w:pPr>
        <w:rPr>
          <w:i/>
        </w:rPr>
      </w:pPr>
      <w:r>
        <w:rPr>
          <w:i/>
        </w:rPr>
        <w:t>Voor bestuurders</w:t>
      </w:r>
    </w:p>
    <w:p w14:paraId="44E34483" w14:textId="77777777" w:rsidR="00CF1333" w:rsidRDefault="00AA60B8">
      <w:pPr>
        <w:numPr>
          <w:ilvl w:val="0"/>
          <w:numId w:val="10"/>
        </w:numPr>
        <w:pBdr>
          <w:top w:val="nil"/>
          <w:left w:val="nil"/>
          <w:bottom w:val="nil"/>
          <w:right w:val="nil"/>
          <w:between w:val="nil"/>
        </w:pBdr>
        <w:spacing w:line="240" w:lineRule="auto"/>
      </w:pPr>
      <w:r>
        <w:rPr>
          <w:color w:val="000000"/>
        </w:rPr>
        <w:t>Bestuurders krijgen inzicht in de geleverde zorg;</w:t>
      </w:r>
    </w:p>
    <w:p w14:paraId="63A54292" w14:textId="77777777" w:rsidR="00CF1333" w:rsidRDefault="00AA60B8">
      <w:pPr>
        <w:numPr>
          <w:ilvl w:val="0"/>
          <w:numId w:val="10"/>
        </w:numPr>
        <w:pBdr>
          <w:top w:val="nil"/>
          <w:left w:val="nil"/>
          <w:bottom w:val="nil"/>
          <w:right w:val="nil"/>
          <w:between w:val="nil"/>
        </w:pBdr>
        <w:spacing w:line="240" w:lineRule="auto"/>
      </w:pPr>
      <w:r>
        <w:rPr>
          <w:color w:val="000000"/>
        </w:rPr>
        <w:t>Bestuurders kunnen sturen op doelstellingen;</w:t>
      </w:r>
    </w:p>
    <w:p w14:paraId="55F7CBE1" w14:textId="77777777" w:rsidR="00CF1333" w:rsidRDefault="00AA60B8">
      <w:pPr>
        <w:numPr>
          <w:ilvl w:val="0"/>
          <w:numId w:val="10"/>
        </w:numPr>
        <w:pBdr>
          <w:top w:val="nil"/>
          <w:left w:val="nil"/>
          <w:bottom w:val="nil"/>
          <w:right w:val="nil"/>
          <w:between w:val="nil"/>
        </w:pBdr>
        <w:spacing w:line="240" w:lineRule="auto"/>
      </w:pPr>
      <w:r>
        <w:rPr>
          <w:color w:val="000000"/>
        </w:rPr>
        <w:t xml:space="preserve">Bestuurders kunnen </w:t>
      </w:r>
      <w:r>
        <w:t xml:space="preserve">verantwoording afleggen aan </w:t>
      </w:r>
      <w:r>
        <w:rPr>
          <w:color w:val="000000"/>
        </w:rPr>
        <w:t>relevante partijen.</w:t>
      </w:r>
    </w:p>
    <w:p w14:paraId="1E5565B6" w14:textId="77777777" w:rsidR="00CF1333" w:rsidRDefault="00CF1333"/>
    <w:p w14:paraId="4D2BAAF8" w14:textId="3A17FDD2" w:rsidR="00CF1333" w:rsidRDefault="00AA60B8">
      <w:pPr>
        <w:sectPr w:rsidR="00CF1333" w:rsidSect="00376A33">
          <w:pgSz w:w="11907" w:h="16839"/>
          <w:pgMar w:top="2517" w:right="2409" w:bottom="1077" w:left="1985" w:header="567" w:footer="680" w:gutter="0"/>
          <w:cols w:space="708"/>
        </w:sectPr>
      </w:pPr>
      <w:r>
        <w:t>Veel ziekenhuizen hebben een kwaliteits- e</w:t>
      </w:r>
      <w:r w:rsidR="00867FFE">
        <w:t>n</w:t>
      </w:r>
      <w:r>
        <w:t>/of veiligheidsafdeling. Hier koppelen ze data uit verschillende bronnen op het gebied van kwaliteit én kosten en kijken ze waar verklaarbare verschillen in zorgpaden zitten (bijvoorbeeld via de Lean-methode).</w:t>
      </w:r>
    </w:p>
    <w:p w14:paraId="1F4ABA3F" w14:textId="77777777" w:rsidR="00CF1333" w:rsidRDefault="00CF1333"/>
    <w:p w14:paraId="10D7C7AD" w14:textId="38A4C327" w:rsidR="00CF1333" w:rsidRDefault="00052DE3">
      <w:pPr>
        <w:pStyle w:val="Kop3"/>
        <w:numPr>
          <w:ilvl w:val="2"/>
          <w:numId w:val="1"/>
        </w:numPr>
      </w:pPr>
      <w:r>
        <w:t>Voorbeelden van d</w:t>
      </w:r>
      <w:r w:rsidR="00AA60B8">
        <w:t>ashboards</w:t>
      </w:r>
      <w:r>
        <w:t xml:space="preserve"> uit de praktijk</w:t>
      </w:r>
    </w:p>
    <w:p w14:paraId="4113E195" w14:textId="77777777" w:rsidR="00CF1333" w:rsidRDefault="00AA60B8">
      <w:r>
        <w:t>Hieronder vindt u een impressie van de typen dashboards. Klik op de afbeelding voor meer informatie om verwezen te worden naar de tabellen in de bijlagen.</w:t>
      </w:r>
    </w:p>
    <w:p w14:paraId="32C1F1A3" w14:textId="77777777" w:rsidR="00CF1333" w:rsidRDefault="00AA60B8">
      <w:r>
        <w:rPr>
          <w:noProof/>
        </w:rPr>
        <w:drawing>
          <wp:anchor distT="0" distB="0" distL="114300" distR="114300" simplePos="0" relativeHeight="251658240" behindDoc="0" locked="0" layoutInCell="1" hidden="0" allowOverlap="1" wp14:anchorId="38BA3B20" wp14:editId="5B7B07F3">
            <wp:simplePos x="0" y="0"/>
            <wp:positionH relativeFrom="column">
              <wp:posOffset>3641329</wp:posOffset>
            </wp:positionH>
            <wp:positionV relativeFrom="paragraph">
              <wp:posOffset>32343</wp:posOffset>
            </wp:positionV>
            <wp:extent cx="1348740" cy="1257935"/>
            <wp:effectExtent l="0" t="0" r="0" b="0"/>
            <wp:wrapSquare wrapText="bothSides" distT="0" distB="0" distL="114300" distR="114300"/>
            <wp:docPr id="228" name="image34.png" descr="\\intern.zinl.nl\dfs\HomeFolder\zzs\Documents\My Pictures\klik op dashboard.png"/>
            <wp:cNvGraphicFramePr/>
            <a:graphic xmlns:a="http://schemas.openxmlformats.org/drawingml/2006/main">
              <a:graphicData uri="http://schemas.openxmlformats.org/drawingml/2006/picture">
                <pic:pic xmlns:pic="http://schemas.openxmlformats.org/drawingml/2006/picture">
                  <pic:nvPicPr>
                    <pic:cNvPr id="0" name="image34.png" descr="\\intern.zinl.nl\dfs\HomeFolder\zzs\Documents\My Pictures\klik op dashboard.png"/>
                    <pic:cNvPicPr preferRelativeResize="0"/>
                  </pic:nvPicPr>
                  <pic:blipFill>
                    <a:blip r:embed="rId22"/>
                    <a:srcRect/>
                    <a:stretch>
                      <a:fillRect/>
                    </a:stretch>
                  </pic:blipFill>
                  <pic:spPr>
                    <a:xfrm>
                      <a:off x="0" y="0"/>
                      <a:ext cx="1348740" cy="1257935"/>
                    </a:xfrm>
                    <a:prstGeom prst="rect">
                      <a:avLst/>
                    </a:prstGeom>
                    <a:ln/>
                  </pic:spPr>
                </pic:pic>
              </a:graphicData>
            </a:graphic>
          </wp:anchor>
        </w:drawing>
      </w:r>
    </w:p>
    <w:p w14:paraId="555FD241" w14:textId="79CA4E2C" w:rsidR="00CF1333" w:rsidRDefault="00372438">
      <w:pPr>
        <w:pStyle w:val="Kop4"/>
        <w:numPr>
          <w:ilvl w:val="3"/>
          <w:numId w:val="1"/>
        </w:numPr>
      </w:pPr>
      <w:r>
        <w:t xml:space="preserve">Indruk </w:t>
      </w:r>
      <w:r w:rsidR="00AA60B8">
        <w:t xml:space="preserve">Patienten - / spreekkamerdashboard </w:t>
      </w:r>
    </w:p>
    <w:p w14:paraId="5811F1DC" w14:textId="77777777" w:rsidR="00CF1333" w:rsidRDefault="00CF1333"/>
    <w:p w14:paraId="4378747D" w14:textId="77777777" w:rsidR="00CF1333" w:rsidRDefault="00AA60B8">
      <w:r>
        <w:t xml:space="preserve"> </w:t>
      </w:r>
      <w:r>
        <w:rPr>
          <w:noProof/>
        </w:rPr>
        <w:drawing>
          <wp:inline distT="0" distB="0" distL="0" distR="0" wp14:anchorId="19ECE081" wp14:editId="3052FD5C">
            <wp:extent cx="2414359" cy="2420091"/>
            <wp:effectExtent l="0" t="0" r="0" b="0"/>
            <wp:docPr id="232" name="image39.png" descr="C:\Users\ZZS\AppData\Local\Microsoft\Windows\INetCache\Content.Word\KLIKDash.pn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39.png" descr="C:\Users\ZZS\AppData\Local\Microsoft\Windows\INetCache\Content.Word\KLIKDash.png"/>
                    <pic:cNvPicPr preferRelativeResize="0"/>
                  </pic:nvPicPr>
                  <pic:blipFill>
                    <a:blip r:embed="rId24"/>
                    <a:srcRect/>
                    <a:stretch>
                      <a:fillRect/>
                    </a:stretch>
                  </pic:blipFill>
                  <pic:spPr>
                    <a:xfrm>
                      <a:off x="0" y="0"/>
                      <a:ext cx="2414359" cy="2420091"/>
                    </a:xfrm>
                    <a:prstGeom prst="rect">
                      <a:avLst/>
                    </a:prstGeom>
                    <a:ln/>
                  </pic:spPr>
                </pic:pic>
              </a:graphicData>
            </a:graphic>
          </wp:inline>
        </w:drawing>
      </w:r>
    </w:p>
    <w:p w14:paraId="7F19CB01" w14:textId="77777777" w:rsidR="00CF1333" w:rsidRDefault="00AA60B8">
      <w:pPr>
        <w:ind w:firstLine="227"/>
        <w:rPr>
          <w:color w:val="FFC000"/>
        </w:rPr>
      </w:pPr>
      <w:r>
        <w:rPr>
          <w:color w:val="FFC000"/>
        </w:rPr>
        <w:t>KLIK PROM portaal – Emma Kinderziekenhuis</w:t>
      </w:r>
    </w:p>
    <w:p w14:paraId="1B8DDF46" w14:textId="77777777" w:rsidR="00CF1333" w:rsidRDefault="00CF1333">
      <w:pPr>
        <w:ind w:firstLine="227"/>
        <w:rPr>
          <w:color w:val="FFC000"/>
        </w:rPr>
      </w:pPr>
    </w:p>
    <w:p w14:paraId="2CBB484A" w14:textId="77777777" w:rsidR="00CF1333" w:rsidRDefault="00AA60B8">
      <w:pPr>
        <w:rPr>
          <w:color w:val="FFC000"/>
        </w:rPr>
      </w:pPr>
      <w:r>
        <w:rPr>
          <w:noProof/>
          <w:sz w:val="16"/>
          <w:szCs w:val="16"/>
        </w:rPr>
        <w:drawing>
          <wp:inline distT="0" distB="0" distL="0" distR="0" wp14:anchorId="12DE4811" wp14:editId="5942C428">
            <wp:extent cx="2483265" cy="1440000"/>
            <wp:effectExtent l="0" t="0" r="0" b="0"/>
            <wp:docPr id="231" name="image38.pn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a:srcRect/>
                    <a:stretch>
                      <a:fillRect/>
                    </a:stretch>
                  </pic:blipFill>
                  <pic:spPr>
                    <a:xfrm>
                      <a:off x="0" y="0"/>
                      <a:ext cx="2483265" cy="1440000"/>
                    </a:xfrm>
                    <a:prstGeom prst="rect">
                      <a:avLst/>
                    </a:prstGeom>
                    <a:ln/>
                  </pic:spPr>
                </pic:pic>
              </a:graphicData>
            </a:graphic>
          </wp:inline>
        </w:drawing>
      </w:r>
      <w:r>
        <w:t xml:space="preserve"> </w:t>
      </w:r>
      <w:r>
        <w:rPr>
          <w:noProof/>
        </w:rPr>
        <w:drawing>
          <wp:inline distT="0" distB="0" distL="0" distR="0" wp14:anchorId="5681A5CC" wp14:editId="6A6AF960">
            <wp:extent cx="2448000" cy="1566720"/>
            <wp:effectExtent l="0" t="0" r="0" b="0"/>
            <wp:docPr id="234" name="image42.jpg" descr="C:\Users\ZZS\AppData\Local\Microsoft\Windows\INetCache\Content.Word\Plaatje ballonnen incl grijs.jp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42.jpg" descr="C:\Users\ZZS\AppData\Local\Microsoft\Windows\INetCache\Content.Word\Plaatje ballonnen incl grijs.jpg"/>
                    <pic:cNvPicPr preferRelativeResize="0"/>
                  </pic:nvPicPr>
                  <pic:blipFill>
                    <a:blip r:embed="rId26"/>
                    <a:srcRect/>
                    <a:stretch>
                      <a:fillRect/>
                    </a:stretch>
                  </pic:blipFill>
                  <pic:spPr>
                    <a:xfrm>
                      <a:off x="0" y="0"/>
                      <a:ext cx="2448000" cy="1566720"/>
                    </a:xfrm>
                    <a:prstGeom prst="rect">
                      <a:avLst/>
                    </a:prstGeom>
                    <a:ln/>
                  </pic:spPr>
                </pic:pic>
              </a:graphicData>
            </a:graphic>
          </wp:inline>
        </w:drawing>
      </w:r>
      <w:r>
        <w:t xml:space="preserve"> </w:t>
      </w:r>
    </w:p>
    <w:p w14:paraId="27D0F9C7" w14:textId="77777777" w:rsidR="00CF1333" w:rsidRDefault="00CF1333">
      <w:pPr>
        <w:ind w:firstLine="227"/>
        <w:rPr>
          <w:color w:val="FFC000"/>
        </w:rPr>
      </w:pPr>
    </w:p>
    <w:p w14:paraId="170B184B" w14:textId="7BC0F562" w:rsidR="00CF1333" w:rsidRDefault="00AA60B8" w:rsidP="00052DE3">
      <w:pPr>
        <w:tabs>
          <w:tab w:val="clear" w:pos="4435"/>
        </w:tabs>
        <w:ind w:firstLine="227"/>
        <w:rPr>
          <w:color w:val="FFC000"/>
        </w:rPr>
      </w:pPr>
      <w:r>
        <w:rPr>
          <w:color w:val="FFC000"/>
        </w:rPr>
        <w:t>Erasmus MC</w:t>
      </w:r>
      <w:r>
        <w:rPr>
          <w:color w:val="FFC000"/>
        </w:rPr>
        <w:tab/>
      </w:r>
      <w:r>
        <w:rPr>
          <w:color w:val="FFC000"/>
        </w:rPr>
        <w:tab/>
      </w:r>
      <w:r w:rsidR="000B5333">
        <w:rPr>
          <w:color w:val="FFC000"/>
        </w:rPr>
        <w:t xml:space="preserve">     </w:t>
      </w:r>
      <w:r w:rsidR="00052DE3">
        <w:rPr>
          <w:color w:val="FFC000"/>
        </w:rPr>
        <w:t xml:space="preserve"> </w:t>
      </w:r>
      <w:r>
        <w:rPr>
          <w:color w:val="FFC000"/>
        </w:rPr>
        <w:t>Ziektelastmeter Chronische aandoeningen</w:t>
      </w:r>
    </w:p>
    <w:p w14:paraId="1FAFB649" w14:textId="77777777" w:rsidR="00CF1333" w:rsidRDefault="00CF1333"/>
    <w:p w14:paraId="32F0DB79" w14:textId="777C4446" w:rsidR="00CF1333" w:rsidRDefault="00AA60B8">
      <w:r>
        <w:rPr>
          <w:noProof/>
          <w:sz w:val="16"/>
          <w:szCs w:val="16"/>
        </w:rPr>
        <w:drawing>
          <wp:inline distT="0" distB="0" distL="0" distR="0" wp14:anchorId="29A2A5E2" wp14:editId="368FEA4D">
            <wp:extent cx="2470813" cy="1440000"/>
            <wp:effectExtent l="0" t="0" r="0" b="0"/>
            <wp:docPr id="233" name="image45.pn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7"/>
                    <a:srcRect/>
                    <a:stretch>
                      <a:fillRect/>
                    </a:stretch>
                  </pic:blipFill>
                  <pic:spPr>
                    <a:xfrm>
                      <a:off x="0" y="0"/>
                      <a:ext cx="2470813" cy="1440000"/>
                    </a:xfrm>
                    <a:prstGeom prst="rect">
                      <a:avLst/>
                    </a:prstGeom>
                    <a:ln/>
                  </pic:spPr>
                </pic:pic>
              </a:graphicData>
            </a:graphic>
          </wp:inline>
        </w:drawing>
      </w:r>
      <w:r w:rsidR="000B5333">
        <w:t xml:space="preserve"> </w:t>
      </w:r>
      <w:r>
        <w:rPr>
          <w:noProof/>
        </w:rPr>
        <w:drawing>
          <wp:inline distT="0" distB="0" distL="0" distR="0" wp14:anchorId="45A4E797" wp14:editId="1BC97D5A">
            <wp:extent cx="2098850" cy="1440000"/>
            <wp:effectExtent l="0" t="0" r="0" b="0"/>
            <wp:docPr id="236" name="image57.pn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8"/>
                    <a:srcRect/>
                    <a:stretch>
                      <a:fillRect/>
                    </a:stretch>
                  </pic:blipFill>
                  <pic:spPr>
                    <a:xfrm>
                      <a:off x="0" y="0"/>
                      <a:ext cx="2098850" cy="1440000"/>
                    </a:xfrm>
                    <a:prstGeom prst="rect">
                      <a:avLst/>
                    </a:prstGeom>
                    <a:ln/>
                  </pic:spPr>
                </pic:pic>
              </a:graphicData>
            </a:graphic>
          </wp:inline>
        </w:drawing>
      </w:r>
      <w:r>
        <w:t xml:space="preserve"> </w:t>
      </w:r>
    </w:p>
    <w:p w14:paraId="5D207956" w14:textId="77777777" w:rsidR="00CF1333" w:rsidRDefault="00AA60B8">
      <w:pPr>
        <w:rPr>
          <w:color w:val="FFC000"/>
        </w:rPr>
      </w:pPr>
      <w:r>
        <w:rPr>
          <w:color w:val="FFC000"/>
        </w:rPr>
        <w:tab/>
        <w:t xml:space="preserve">Chronisch nierschade dashboard </w:t>
      </w:r>
      <w:r>
        <w:rPr>
          <w:color w:val="FFC000"/>
        </w:rPr>
        <w:tab/>
      </w:r>
      <w:r>
        <w:rPr>
          <w:color w:val="FFC000"/>
        </w:rPr>
        <w:tab/>
        <w:t xml:space="preserve">Spa Net </w:t>
      </w:r>
    </w:p>
    <w:p w14:paraId="41DBC3EA" w14:textId="77777777" w:rsidR="00CF1333" w:rsidRDefault="00AA60B8">
      <w:r>
        <w:rPr>
          <w:noProof/>
        </w:rPr>
        <w:lastRenderedPageBreak/>
        <w:drawing>
          <wp:inline distT="0" distB="0" distL="0" distR="0" wp14:anchorId="021CA47A" wp14:editId="7CF47D9B">
            <wp:extent cx="1829774" cy="1440000"/>
            <wp:effectExtent l="0" t="0" r="0" b="0"/>
            <wp:docPr id="235" name="image40.pn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9"/>
                    <a:srcRect/>
                    <a:stretch>
                      <a:fillRect/>
                    </a:stretch>
                  </pic:blipFill>
                  <pic:spPr>
                    <a:xfrm>
                      <a:off x="0" y="0"/>
                      <a:ext cx="1829774" cy="1440000"/>
                    </a:xfrm>
                    <a:prstGeom prst="rect">
                      <a:avLst/>
                    </a:prstGeom>
                    <a:ln/>
                  </pic:spPr>
                </pic:pic>
              </a:graphicData>
            </a:graphic>
          </wp:inline>
        </w:drawing>
      </w:r>
      <w:r>
        <w:rPr>
          <w:noProof/>
        </w:rPr>
        <w:drawing>
          <wp:inline distT="0" distB="0" distL="0" distR="0" wp14:anchorId="380B991D" wp14:editId="3B0F5E20">
            <wp:extent cx="2453719" cy="1440000"/>
            <wp:effectExtent l="0" t="0" r="0" b="0"/>
            <wp:docPr id="239" name="image53.pn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0"/>
                    <a:srcRect/>
                    <a:stretch>
                      <a:fillRect/>
                    </a:stretch>
                  </pic:blipFill>
                  <pic:spPr>
                    <a:xfrm>
                      <a:off x="0" y="0"/>
                      <a:ext cx="2453719" cy="1440000"/>
                    </a:xfrm>
                    <a:prstGeom prst="rect">
                      <a:avLst/>
                    </a:prstGeom>
                    <a:ln/>
                  </pic:spPr>
                </pic:pic>
              </a:graphicData>
            </a:graphic>
          </wp:inline>
        </w:drawing>
      </w:r>
    </w:p>
    <w:p w14:paraId="26F7C286" w14:textId="77777777" w:rsidR="00CF1333" w:rsidRDefault="00AA60B8">
      <w:pPr>
        <w:rPr>
          <w:color w:val="FFC000"/>
        </w:rPr>
      </w:pPr>
      <w:r>
        <w:rPr>
          <w:color w:val="FFC000"/>
        </w:rPr>
        <w:t>Equipe zorgbedrijven: hand pols chirurgie</w:t>
      </w:r>
      <w:r>
        <w:rPr>
          <w:color w:val="FFC000"/>
        </w:rPr>
        <w:tab/>
      </w:r>
    </w:p>
    <w:p w14:paraId="09EE5258" w14:textId="77777777" w:rsidR="00CF1333" w:rsidRPr="008E2D1E" w:rsidRDefault="00AA60B8">
      <w:pPr>
        <w:rPr>
          <w:lang w:val="en-GB"/>
        </w:rPr>
      </w:pPr>
      <w:r>
        <w:rPr>
          <w:noProof/>
          <w:sz w:val="16"/>
          <w:szCs w:val="16"/>
        </w:rPr>
        <w:drawing>
          <wp:inline distT="0" distB="0" distL="0" distR="0" wp14:anchorId="33163F3C" wp14:editId="4CE595B2">
            <wp:extent cx="2290687" cy="1440000"/>
            <wp:effectExtent l="0" t="0" r="0" b="0"/>
            <wp:docPr id="237" name="image49.jpg" descr="https://www.maasstadziekenhuis.nl/media/11930/jds-dashboard.jpg?width=500&amp;height=281">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49.jpg" descr="https://www.maasstadziekenhuis.nl/media/11930/jds-dashboard.jpg?width=500&amp;height=281"/>
                    <pic:cNvPicPr preferRelativeResize="0"/>
                  </pic:nvPicPr>
                  <pic:blipFill>
                    <a:blip r:embed="rId31"/>
                    <a:srcRect/>
                    <a:stretch>
                      <a:fillRect/>
                    </a:stretch>
                  </pic:blipFill>
                  <pic:spPr>
                    <a:xfrm>
                      <a:off x="0" y="0"/>
                      <a:ext cx="2290687" cy="1440000"/>
                    </a:xfrm>
                    <a:prstGeom prst="rect">
                      <a:avLst/>
                    </a:prstGeom>
                    <a:ln/>
                  </pic:spPr>
                </pic:pic>
              </a:graphicData>
            </a:graphic>
          </wp:inline>
        </w:drawing>
      </w:r>
      <w:r w:rsidRPr="008E2D1E">
        <w:rPr>
          <w:lang w:val="en-GB"/>
        </w:rPr>
        <w:t xml:space="preserve"> </w:t>
      </w:r>
      <w:r>
        <w:rPr>
          <w:noProof/>
          <w:sz w:val="16"/>
          <w:szCs w:val="16"/>
        </w:rPr>
        <w:drawing>
          <wp:inline distT="0" distB="0" distL="0" distR="0" wp14:anchorId="35FC5ECC" wp14:editId="03F213B0">
            <wp:extent cx="1655808" cy="1440000"/>
            <wp:effectExtent l="0" t="0" r="0" b="0"/>
            <wp:docPr id="238" name="image51.png">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3"/>
                    <a:srcRect/>
                    <a:stretch>
                      <a:fillRect/>
                    </a:stretch>
                  </pic:blipFill>
                  <pic:spPr>
                    <a:xfrm>
                      <a:off x="0" y="0"/>
                      <a:ext cx="1655808" cy="1440000"/>
                    </a:xfrm>
                    <a:prstGeom prst="rect">
                      <a:avLst/>
                    </a:prstGeom>
                    <a:ln/>
                  </pic:spPr>
                </pic:pic>
              </a:graphicData>
            </a:graphic>
          </wp:inline>
        </w:drawing>
      </w:r>
    </w:p>
    <w:p w14:paraId="16D9AE46" w14:textId="38F591B4" w:rsidR="00CF1333" w:rsidRPr="008E2D1E" w:rsidRDefault="00AA60B8">
      <w:pPr>
        <w:rPr>
          <w:color w:val="FFC000"/>
          <w:lang w:val="en-GB"/>
        </w:rPr>
      </w:pPr>
      <w:r w:rsidRPr="008E2D1E">
        <w:rPr>
          <w:color w:val="FFC000"/>
          <w:lang w:val="en-GB"/>
        </w:rPr>
        <w:t>Joint decision support dashboard</w:t>
      </w:r>
      <w:r w:rsidR="000B5333">
        <w:rPr>
          <w:color w:val="FFC000"/>
          <w:lang w:val="en-GB"/>
        </w:rPr>
        <w:t xml:space="preserve"> </w:t>
      </w:r>
      <w:r w:rsidRPr="008E2D1E">
        <w:rPr>
          <w:color w:val="FFC000"/>
          <w:lang w:val="en-GB"/>
        </w:rPr>
        <w:tab/>
      </w:r>
      <w:r w:rsidRPr="008E2D1E">
        <w:rPr>
          <w:color w:val="FFC000"/>
          <w:lang w:val="en-GB"/>
        </w:rPr>
        <w:tab/>
        <w:t>Mijn reumacentrum</w:t>
      </w:r>
    </w:p>
    <w:p w14:paraId="37FF5EAA" w14:textId="77777777" w:rsidR="00CF1333" w:rsidRPr="008E2D1E" w:rsidRDefault="00CF1333">
      <w:pPr>
        <w:rPr>
          <w:lang w:val="en-GB"/>
        </w:rPr>
      </w:pPr>
    </w:p>
    <w:p w14:paraId="5ADF722D" w14:textId="77777777" w:rsidR="00CF1333" w:rsidRDefault="00AA60B8">
      <w:r>
        <w:rPr>
          <w:noProof/>
        </w:rPr>
        <w:drawing>
          <wp:inline distT="0" distB="0" distL="0" distR="0" wp14:anchorId="431CE0AC" wp14:editId="43BE862C">
            <wp:extent cx="5040630" cy="2899553"/>
            <wp:effectExtent l="0" t="0" r="0" b="0"/>
            <wp:docPr id="240" name="image44.png">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4"/>
                    <a:srcRect/>
                    <a:stretch>
                      <a:fillRect/>
                    </a:stretch>
                  </pic:blipFill>
                  <pic:spPr>
                    <a:xfrm>
                      <a:off x="0" y="0"/>
                      <a:ext cx="5040630" cy="2899553"/>
                    </a:xfrm>
                    <a:prstGeom prst="rect">
                      <a:avLst/>
                    </a:prstGeom>
                    <a:ln/>
                  </pic:spPr>
                </pic:pic>
              </a:graphicData>
            </a:graphic>
          </wp:inline>
        </w:drawing>
      </w:r>
      <w:r>
        <w:t xml:space="preserve"> </w:t>
      </w:r>
    </w:p>
    <w:p w14:paraId="492C210F" w14:textId="77777777" w:rsidR="00CF1333" w:rsidRDefault="00CF1333"/>
    <w:p w14:paraId="3CFD07D4" w14:textId="77777777" w:rsidR="00CF1333" w:rsidRDefault="00AA60B8">
      <w:pPr>
        <w:rPr>
          <w:color w:val="FFC000"/>
        </w:rPr>
      </w:pPr>
      <w:r>
        <w:rPr>
          <w:color w:val="FFC000"/>
        </w:rPr>
        <w:t>Codman Patiënt screenshot – DICA</w:t>
      </w:r>
    </w:p>
    <w:p w14:paraId="52221F84" w14:textId="77777777" w:rsidR="00CF1333" w:rsidRDefault="00CF1333">
      <w:pPr>
        <w:rPr>
          <w:color w:val="FFC000"/>
        </w:rPr>
      </w:pPr>
    </w:p>
    <w:p w14:paraId="021FDA15" w14:textId="77777777" w:rsidR="00CF1333" w:rsidRDefault="00AA60B8">
      <w:pPr>
        <w:rPr>
          <w:color w:val="FFC000"/>
        </w:rPr>
      </w:pPr>
      <w:r>
        <w:rPr>
          <w:noProof/>
        </w:rPr>
        <w:drawing>
          <wp:inline distT="0" distB="0" distL="0" distR="0" wp14:anchorId="5793FA52" wp14:editId="6FE197F9">
            <wp:extent cx="2520000" cy="1440000"/>
            <wp:effectExtent l="0" t="0" r="0" b="0"/>
            <wp:docPr id="241" name="image48.pn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5"/>
                    <a:srcRect/>
                    <a:stretch>
                      <a:fillRect/>
                    </a:stretch>
                  </pic:blipFill>
                  <pic:spPr>
                    <a:xfrm>
                      <a:off x="0" y="0"/>
                      <a:ext cx="2520000" cy="1440000"/>
                    </a:xfrm>
                    <a:prstGeom prst="rect">
                      <a:avLst/>
                    </a:prstGeom>
                    <a:ln/>
                  </pic:spPr>
                </pic:pic>
              </a:graphicData>
            </a:graphic>
          </wp:inline>
        </w:drawing>
      </w:r>
      <w:r>
        <w:rPr>
          <w:noProof/>
        </w:rPr>
        <w:drawing>
          <wp:inline distT="0" distB="0" distL="0" distR="0" wp14:anchorId="3B9540FB" wp14:editId="2B996968">
            <wp:extent cx="2520000" cy="1440000"/>
            <wp:effectExtent l="0" t="0" r="0" b="0"/>
            <wp:docPr id="242" name="image46.pn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6"/>
                    <a:srcRect/>
                    <a:stretch>
                      <a:fillRect/>
                    </a:stretch>
                  </pic:blipFill>
                  <pic:spPr>
                    <a:xfrm>
                      <a:off x="0" y="0"/>
                      <a:ext cx="2520000" cy="1440000"/>
                    </a:xfrm>
                    <a:prstGeom prst="rect">
                      <a:avLst/>
                    </a:prstGeom>
                    <a:ln/>
                  </pic:spPr>
                </pic:pic>
              </a:graphicData>
            </a:graphic>
          </wp:inline>
        </w:drawing>
      </w:r>
    </w:p>
    <w:p w14:paraId="1AFE03EA" w14:textId="77777777" w:rsidR="00CF1333" w:rsidRDefault="00AA60B8">
      <w:pPr>
        <w:rPr>
          <w:color w:val="FFC000"/>
        </w:rPr>
      </w:pPr>
      <w:r>
        <w:rPr>
          <w:color w:val="FFC000"/>
        </w:rPr>
        <w:t xml:space="preserve">Patient like me dashboard – borstkanker Santeon </w:t>
      </w:r>
    </w:p>
    <w:p w14:paraId="1DE8E8E7" w14:textId="77777777" w:rsidR="00CF1333" w:rsidRDefault="00CF1333">
      <w:pPr>
        <w:rPr>
          <w:color w:val="FFC000"/>
        </w:rPr>
      </w:pPr>
    </w:p>
    <w:p w14:paraId="0B3B9593" w14:textId="77777777" w:rsidR="00CF1333" w:rsidRDefault="00AA60B8">
      <w:pPr>
        <w:rPr>
          <w:color w:val="FFC000"/>
        </w:rPr>
      </w:pPr>
      <w:r>
        <w:rPr>
          <w:noProof/>
        </w:rPr>
        <w:drawing>
          <wp:inline distT="0" distB="0" distL="0" distR="0" wp14:anchorId="34425E6B" wp14:editId="496B2A00">
            <wp:extent cx="2520000" cy="1368118"/>
            <wp:effectExtent l="0" t="0" r="0" b="0"/>
            <wp:docPr id="243" name="image50.png" descr="C:\Users\ZZS\AppData\Local\Microsoft\Windows\INetCache\Content.Word\Patient dashboard Isala - bekkenbodem chirurgie.pn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50.png" descr="C:\Users\ZZS\AppData\Local\Microsoft\Windows\INetCache\Content.Word\Patient dashboard Isala - bekkenbodem chirurgie.png"/>
                    <pic:cNvPicPr preferRelativeResize="0"/>
                  </pic:nvPicPr>
                  <pic:blipFill>
                    <a:blip r:embed="rId37"/>
                    <a:srcRect/>
                    <a:stretch>
                      <a:fillRect/>
                    </a:stretch>
                  </pic:blipFill>
                  <pic:spPr>
                    <a:xfrm>
                      <a:off x="0" y="0"/>
                      <a:ext cx="2520000" cy="1368118"/>
                    </a:xfrm>
                    <a:prstGeom prst="rect">
                      <a:avLst/>
                    </a:prstGeom>
                    <a:ln/>
                  </pic:spPr>
                </pic:pic>
              </a:graphicData>
            </a:graphic>
          </wp:inline>
        </w:drawing>
      </w:r>
      <w:r>
        <w:t xml:space="preserve"> </w:t>
      </w:r>
    </w:p>
    <w:p w14:paraId="07E5EFF6" w14:textId="77777777" w:rsidR="00CF1333" w:rsidRDefault="00AA60B8">
      <w:pPr>
        <w:rPr>
          <w:color w:val="FFC000"/>
        </w:rPr>
      </w:pPr>
      <w:r>
        <w:rPr>
          <w:color w:val="FFC000"/>
        </w:rPr>
        <w:t xml:space="preserve">Isala </w:t>
      </w:r>
    </w:p>
    <w:p w14:paraId="1B3375C1" w14:textId="77777777" w:rsidR="00CF1333" w:rsidRDefault="00CF1333">
      <w:pPr>
        <w:rPr>
          <w:b/>
          <w:color w:val="FFC000"/>
        </w:rPr>
      </w:pPr>
    </w:p>
    <w:p w14:paraId="2039283C" w14:textId="77777777" w:rsidR="00CF1333" w:rsidRDefault="00AA60B8">
      <w:pPr>
        <w:rPr>
          <w:b/>
          <w:color w:val="FFC000"/>
        </w:rPr>
      </w:pPr>
      <w:r>
        <w:rPr>
          <w:noProof/>
        </w:rPr>
        <w:drawing>
          <wp:inline distT="0" distB="0" distL="0" distR="0" wp14:anchorId="67CAFEC1" wp14:editId="4AE62FD2">
            <wp:extent cx="4414520" cy="2409190"/>
            <wp:effectExtent l="0" t="0" r="0" b="0"/>
            <wp:docPr id="244" name="image55.pn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8"/>
                    <a:srcRect/>
                    <a:stretch>
                      <a:fillRect/>
                    </a:stretch>
                  </pic:blipFill>
                  <pic:spPr>
                    <a:xfrm>
                      <a:off x="0" y="0"/>
                      <a:ext cx="4414520" cy="2409190"/>
                    </a:xfrm>
                    <a:prstGeom prst="rect">
                      <a:avLst/>
                    </a:prstGeom>
                    <a:ln/>
                  </pic:spPr>
                </pic:pic>
              </a:graphicData>
            </a:graphic>
          </wp:inline>
        </w:drawing>
      </w:r>
    </w:p>
    <w:p w14:paraId="4BC94556" w14:textId="77777777" w:rsidR="00CF1333" w:rsidRDefault="00AA60B8">
      <w:pPr>
        <w:widowControl/>
        <w:spacing w:line="240" w:lineRule="auto"/>
        <w:rPr>
          <w:color w:val="FFC000"/>
        </w:rPr>
      </w:pPr>
      <w:r>
        <w:rPr>
          <w:color w:val="FFC000"/>
        </w:rPr>
        <w:t>Zorgladder Spreekkamer dashboard.</w:t>
      </w:r>
    </w:p>
    <w:p w14:paraId="0375CF49" w14:textId="77777777" w:rsidR="00CF1333" w:rsidRDefault="00CF1333">
      <w:pPr>
        <w:widowControl/>
        <w:spacing w:line="240" w:lineRule="auto"/>
        <w:rPr>
          <w:b/>
          <w:color w:val="FFC000"/>
        </w:rPr>
      </w:pPr>
    </w:p>
    <w:p w14:paraId="599DCB3B" w14:textId="77777777" w:rsidR="00CF1333" w:rsidRDefault="00CF1333">
      <w:pPr>
        <w:widowControl/>
        <w:spacing w:line="240" w:lineRule="auto"/>
        <w:rPr>
          <w:b/>
          <w:color w:val="FFC000"/>
        </w:rPr>
      </w:pPr>
    </w:p>
    <w:p w14:paraId="158A7A9E" w14:textId="77777777" w:rsidR="00CF1333" w:rsidRDefault="00AA60B8">
      <w:pPr>
        <w:pStyle w:val="Kop4"/>
        <w:numPr>
          <w:ilvl w:val="3"/>
          <w:numId w:val="1"/>
        </w:numPr>
      </w:pPr>
      <w:r>
        <w:t>Indruk Stuurinformatie dashboards</w:t>
      </w:r>
    </w:p>
    <w:p w14:paraId="7C8EAD40" w14:textId="77777777" w:rsidR="00CF1333" w:rsidRDefault="00AA60B8">
      <w:r>
        <w:tab/>
      </w:r>
      <w:r>
        <w:tab/>
      </w:r>
      <w:r>
        <w:rPr>
          <w:noProof/>
        </w:rPr>
        <w:drawing>
          <wp:inline distT="0" distB="0" distL="0" distR="0" wp14:anchorId="0B46D886" wp14:editId="56AC3E30">
            <wp:extent cx="5040630" cy="2832735"/>
            <wp:effectExtent l="0" t="0" r="0" b="0"/>
            <wp:docPr id="245" name="image54.png" descr="C:\Users\ZZS\AppData\Local\Microsoft\Windows\INetCache\Content.Word\Stuurinformatie dashboard mamma -dummy.pn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54.png" descr="C:\Users\ZZS\AppData\Local\Microsoft\Windows\INetCache\Content.Word\Stuurinformatie dashboard mamma -dummy.png"/>
                    <pic:cNvPicPr preferRelativeResize="0"/>
                  </pic:nvPicPr>
                  <pic:blipFill>
                    <a:blip r:embed="rId39"/>
                    <a:srcRect/>
                    <a:stretch>
                      <a:fillRect/>
                    </a:stretch>
                  </pic:blipFill>
                  <pic:spPr>
                    <a:xfrm>
                      <a:off x="0" y="0"/>
                      <a:ext cx="5040630" cy="2832735"/>
                    </a:xfrm>
                    <a:prstGeom prst="rect">
                      <a:avLst/>
                    </a:prstGeom>
                    <a:ln/>
                  </pic:spPr>
                </pic:pic>
              </a:graphicData>
            </a:graphic>
          </wp:inline>
        </w:drawing>
      </w:r>
      <w:r>
        <w:t xml:space="preserve"> </w:t>
      </w:r>
    </w:p>
    <w:p w14:paraId="089976C0" w14:textId="77777777" w:rsidR="00CF1333" w:rsidRDefault="00AA60B8">
      <w:pPr>
        <w:rPr>
          <w:color w:val="FFC000"/>
        </w:rPr>
      </w:pPr>
      <w:r>
        <w:rPr>
          <w:color w:val="FFC000"/>
        </w:rPr>
        <w:tab/>
      </w:r>
      <w:r>
        <w:rPr>
          <w:color w:val="FFC000"/>
        </w:rPr>
        <w:tab/>
        <w:t>Isala</w:t>
      </w:r>
    </w:p>
    <w:p w14:paraId="026D5907" w14:textId="77777777" w:rsidR="00CF1333" w:rsidRDefault="00CF1333"/>
    <w:p w14:paraId="37FD1AA4" w14:textId="77777777" w:rsidR="00CF1333" w:rsidRDefault="00AA60B8">
      <w:pPr>
        <w:rPr>
          <w:color w:val="FFBE00"/>
          <w:u w:val="single"/>
        </w:rPr>
      </w:pPr>
      <w:bookmarkStart w:id="11" w:name="bookmark=id.3rdcrjn" w:colFirst="0" w:colLast="0"/>
      <w:bookmarkEnd w:id="11"/>
      <w:r>
        <w:rPr>
          <w:noProof/>
        </w:rPr>
        <w:lastRenderedPageBreak/>
        <w:drawing>
          <wp:inline distT="0" distB="0" distL="0" distR="0" wp14:anchorId="21F724E6" wp14:editId="4DABEAF8">
            <wp:extent cx="2081012" cy="1848964"/>
            <wp:effectExtent l="0" t="0" r="0" b="0"/>
            <wp:docPr id="246" name="image52.png" descr="C:\Users\ZZS\AppData\Local\Microsoft\Windows\INetCache\Content.Word\KNGF-image-1.pn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52.png" descr="C:\Users\ZZS\AppData\Local\Microsoft\Windows\INetCache\Content.Word\KNGF-image-1.png"/>
                    <pic:cNvPicPr preferRelativeResize="0"/>
                  </pic:nvPicPr>
                  <pic:blipFill>
                    <a:blip r:embed="rId40"/>
                    <a:srcRect/>
                    <a:stretch>
                      <a:fillRect/>
                    </a:stretch>
                  </pic:blipFill>
                  <pic:spPr>
                    <a:xfrm>
                      <a:off x="0" y="0"/>
                      <a:ext cx="2081012" cy="1848964"/>
                    </a:xfrm>
                    <a:prstGeom prst="rect">
                      <a:avLst/>
                    </a:prstGeom>
                    <a:ln/>
                  </pic:spPr>
                </pic:pic>
              </a:graphicData>
            </a:graphic>
          </wp:inline>
        </w:drawing>
      </w:r>
      <w:r>
        <w:rPr>
          <w:noProof/>
        </w:rPr>
        <w:drawing>
          <wp:inline distT="0" distB="0" distL="0" distR="0" wp14:anchorId="79349BF0" wp14:editId="235F6132">
            <wp:extent cx="2843876" cy="1349501"/>
            <wp:effectExtent l="0" t="0" r="0" b="0"/>
            <wp:docPr id="247" name="image56.jpg" descr="C:\Users\ZZS\AppData\Local\Microsoft\Windows\INetCache\Content.Word\Aantekening 2021-08-19 092452.jp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56.jpg" descr="C:\Users\ZZS\AppData\Local\Microsoft\Windows\INetCache\Content.Word\Aantekening 2021-08-19 092452.jpg"/>
                    <pic:cNvPicPr preferRelativeResize="0"/>
                  </pic:nvPicPr>
                  <pic:blipFill>
                    <a:blip r:embed="rId41"/>
                    <a:srcRect/>
                    <a:stretch>
                      <a:fillRect/>
                    </a:stretch>
                  </pic:blipFill>
                  <pic:spPr>
                    <a:xfrm>
                      <a:off x="0" y="0"/>
                      <a:ext cx="2843876" cy="1349501"/>
                    </a:xfrm>
                    <a:prstGeom prst="rect">
                      <a:avLst/>
                    </a:prstGeom>
                    <a:ln/>
                  </pic:spPr>
                </pic:pic>
              </a:graphicData>
            </a:graphic>
          </wp:inline>
        </w:drawing>
      </w:r>
      <w:r>
        <w:fldChar w:fldCharType="begin"/>
      </w:r>
      <w:r>
        <w:instrText xml:space="preserve"> HYPERLINK \l "_heading=h.2grqrue" </w:instrText>
      </w:r>
      <w:r>
        <w:fldChar w:fldCharType="separate"/>
      </w:r>
    </w:p>
    <w:p w14:paraId="03F3C8CC" w14:textId="77777777" w:rsidR="00CF1333" w:rsidRDefault="00CF1333">
      <w:pPr>
        <w:rPr>
          <w:color w:val="FFBE00"/>
          <w:u w:val="single"/>
        </w:rPr>
      </w:pPr>
    </w:p>
    <w:p w14:paraId="3A6ADB9A" w14:textId="77777777" w:rsidR="00CF1333" w:rsidRDefault="00AA60B8">
      <w:pPr>
        <w:rPr>
          <w:color w:val="FFC000"/>
        </w:rPr>
      </w:pPr>
      <w:r>
        <w:rPr>
          <w:color w:val="FFBE00"/>
          <w:u w:val="single"/>
        </w:rPr>
        <w:t>Landelijk dashboard fysiotherapie</w:t>
      </w:r>
      <w:r>
        <w:fldChar w:fldCharType="end"/>
      </w:r>
      <w:r>
        <w:rPr>
          <w:color w:val="FFC000"/>
        </w:rPr>
        <w:t xml:space="preserve"> </w:t>
      </w:r>
    </w:p>
    <w:p w14:paraId="30778434" w14:textId="77777777" w:rsidR="00CF1333" w:rsidRDefault="00CF1333">
      <w:pPr>
        <w:rPr>
          <w:color w:val="FFC000"/>
        </w:rPr>
      </w:pPr>
    </w:p>
    <w:p w14:paraId="74178FE3" w14:textId="77777777" w:rsidR="00CF1333" w:rsidRDefault="00AA60B8">
      <w:pPr>
        <w:rPr>
          <w:color w:val="FFC000"/>
        </w:rPr>
      </w:pPr>
      <w:r>
        <w:rPr>
          <w:noProof/>
        </w:rPr>
        <w:drawing>
          <wp:inline distT="0" distB="0" distL="0" distR="0" wp14:anchorId="6263E914" wp14:editId="71C27E56">
            <wp:extent cx="5040630" cy="2042204"/>
            <wp:effectExtent l="0" t="0" r="0" b="0"/>
            <wp:docPr id="218" name="image22.jpg" descr="C:\Users\ZZS\AppData\Local\Microsoft\Windows\INetCache\Content.Word\Populatie analyse.jp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22.jpg" descr="C:\Users\ZZS\AppData\Local\Microsoft\Windows\INetCache\Content.Word\Populatie analyse.jpg"/>
                    <pic:cNvPicPr preferRelativeResize="0"/>
                  </pic:nvPicPr>
                  <pic:blipFill>
                    <a:blip r:embed="rId42"/>
                    <a:srcRect/>
                    <a:stretch>
                      <a:fillRect/>
                    </a:stretch>
                  </pic:blipFill>
                  <pic:spPr>
                    <a:xfrm>
                      <a:off x="0" y="0"/>
                      <a:ext cx="5040630" cy="2042204"/>
                    </a:xfrm>
                    <a:prstGeom prst="rect">
                      <a:avLst/>
                    </a:prstGeom>
                    <a:ln/>
                  </pic:spPr>
                </pic:pic>
              </a:graphicData>
            </a:graphic>
          </wp:inline>
        </w:drawing>
      </w:r>
    </w:p>
    <w:p w14:paraId="46F7DEDE" w14:textId="77777777" w:rsidR="00CF1333" w:rsidRDefault="00AA60B8">
      <w:pPr>
        <w:rPr>
          <w:color w:val="FFC000"/>
        </w:rPr>
      </w:pPr>
      <w:r>
        <w:rPr>
          <w:noProof/>
        </w:rPr>
        <w:drawing>
          <wp:inline distT="0" distB="0" distL="0" distR="0" wp14:anchorId="27AFFEC1" wp14:editId="75BCE612">
            <wp:extent cx="5040630" cy="2157352"/>
            <wp:effectExtent l="0" t="0" r="0" b="0"/>
            <wp:docPr id="219" name="image31.jpg" descr="C:\Users\ZZS\AppData\Local\Microsoft\Windows\INetCache\Content.Word\Indicator analyse.jp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31.jpg" descr="C:\Users\ZZS\AppData\Local\Microsoft\Windows\INetCache\Content.Word\Indicator analyse.jpg"/>
                    <pic:cNvPicPr preferRelativeResize="0"/>
                  </pic:nvPicPr>
                  <pic:blipFill>
                    <a:blip r:embed="rId43"/>
                    <a:srcRect/>
                    <a:stretch>
                      <a:fillRect/>
                    </a:stretch>
                  </pic:blipFill>
                  <pic:spPr>
                    <a:xfrm>
                      <a:off x="0" y="0"/>
                      <a:ext cx="5040630" cy="2157352"/>
                    </a:xfrm>
                    <a:prstGeom prst="rect">
                      <a:avLst/>
                    </a:prstGeom>
                    <a:ln/>
                  </pic:spPr>
                </pic:pic>
              </a:graphicData>
            </a:graphic>
          </wp:inline>
        </w:drawing>
      </w:r>
    </w:p>
    <w:p w14:paraId="2E2DB79A" w14:textId="77777777" w:rsidR="00CF1333" w:rsidRDefault="00AA60B8">
      <w:pPr>
        <w:rPr>
          <w:color w:val="FFC000"/>
        </w:rPr>
      </w:pPr>
      <w:r>
        <w:rPr>
          <w:color w:val="FFC000"/>
        </w:rPr>
        <w:t>ICON Zorgkwaliteit</w:t>
      </w:r>
    </w:p>
    <w:p w14:paraId="2AE95754" w14:textId="77777777" w:rsidR="00CF1333" w:rsidRDefault="00CF1333"/>
    <w:p w14:paraId="54C7F6D3" w14:textId="77777777" w:rsidR="00CF1333" w:rsidRDefault="00AA60B8">
      <w:pPr>
        <w:widowControl/>
        <w:spacing w:line="240" w:lineRule="auto"/>
        <w:rPr>
          <w:b/>
          <w:color w:val="FFC000"/>
        </w:rPr>
      </w:pPr>
      <w:r>
        <w:br w:type="page"/>
      </w:r>
    </w:p>
    <w:p w14:paraId="1654D72B" w14:textId="0780E470" w:rsidR="00CF1333" w:rsidRDefault="00372438">
      <w:pPr>
        <w:pStyle w:val="Kop4"/>
        <w:numPr>
          <w:ilvl w:val="3"/>
          <w:numId w:val="1"/>
        </w:numPr>
      </w:pPr>
      <w:r>
        <w:lastRenderedPageBreak/>
        <w:t xml:space="preserve">Indruk </w:t>
      </w:r>
      <w:r w:rsidR="00AA60B8">
        <w:t>Leren en verbeteren dashboards/ samenwerkingsdashboards</w:t>
      </w:r>
    </w:p>
    <w:p w14:paraId="4FCF5048" w14:textId="77777777" w:rsidR="00CF1333" w:rsidRDefault="00AA60B8">
      <w:r>
        <w:rPr>
          <w:noProof/>
        </w:rPr>
        <w:drawing>
          <wp:inline distT="0" distB="0" distL="0" distR="0" wp14:anchorId="4353C3B7" wp14:editId="2DD22174">
            <wp:extent cx="2530566" cy="1698107"/>
            <wp:effectExtent l="0" t="0" r="0" b="0"/>
            <wp:docPr id="220" name="image33.pn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4"/>
                    <a:srcRect/>
                    <a:stretch>
                      <a:fillRect/>
                    </a:stretch>
                  </pic:blipFill>
                  <pic:spPr>
                    <a:xfrm>
                      <a:off x="0" y="0"/>
                      <a:ext cx="2530566" cy="1698107"/>
                    </a:xfrm>
                    <a:prstGeom prst="rect">
                      <a:avLst/>
                    </a:prstGeom>
                    <a:ln/>
                  </pic:spPr>
                </pic:pic>
              </a:graphicData>
            </a:graphic>
          </wp:inline>
        </w:drawing>
      </w:r>
    </w:p>
    <w:p w14:paraId="5F47B4D1" w14:textId="11F55490" w:rsidR="00CF1333" w:rsidRDefault="00AA60B8">
      <w:pPr>
        <w:rPr>
          <w:color w:val="FFC000"/>
        </w:rPr>
      </w:pPr>
      <w:r>
        <w:rPr>
          <w:color w:val="FFC000"/>
        </w:rPr>
        <w:t xml:space="preserve">Isala </w:t>
      </w:r>
      <w:r>
        <w:rPr>
          <w:color w:val="FFC000"/>
        </w:rPr>
        <w:tab/>
      </w:r>
      <w:r>
        <w:rPr>
          <w:color w:val="FFC000"/>
        </w:rPr>
        <w:tab/>
      </w:r>
      <w:r w:rsidR="000B5333">
        <w:rPr>
          <w:color w:val="FFC000"/>
        </w:rPr>
        <w:t xml:space="preserve"> </w:t>
      </w:r>
      <w:r>
        <w:rPr>
          <w:color w:val="FFC000"/>
        </w:rPr>
        <w:tab/>
        <w:t xml:space="preserve"> </w:t>
      </w:r>
    </w:p>
    <w:p w14:paraId="5CF0ADE2" w14:textId="77777777" w:rsidR="00CF1333" w:rsidRDefault="00AA60B8">
      <w:pPr>
        <w:rPr>
          <w:color w:val="FFC000"/>
        </w:rPr>
      </w:pPr>
      <w:r>
        <w:rPr>
          <w:noProof/>
        </w:rPr>
        <w:drawing>
          <wp:inline distT="0" distB="0" distL="0" distR="0" wp14:anchorId="2155C16F" wp14:editId="34984ED8">
            <wp:extent cx="5040630" cy="2596991"/>
            <wp:effectExtent l="0" t="0" r="0" b="0"/>
            <wp:docPr id="221" name="image32.pn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5"/>
                    <a:srcRect/>
                    <a:stretch>
                      <a:fillRect/>
                    </a:stretch>
                  </pic:blipFill>
                  <pic:spPr>
                    <a:xfrm>
                      <a:off x="0" y="0"/>
                      <a:ext cx="5040630" cy="2596991"/>
                    </a:xfrm>
                    <a:prstGeom prst="rect">
                      <a:avLst/>
                    </a:prstGeom>
                    <a:ln/>
                  </pic:spPr>
                </pic:pic>
              </a:graphicData>
            </a:graphic>
          </wp:inline>
        </w:drawing>
      </w:r>
    </w:p>
    <w:p w14:paraId="184BAFE4" w14:textId="7244909F" w:rsidR="00CF1333" w:rsidRDefault="00AA60B8">
      <w:pPr>
        <w:rPr>
          <w:color w:val="FFC000"/>
        </w:rPr>
      </w:pPr>
      <w:r>
        <w:rPr>
          <w:color w:val="FFC000"/>
        </w:rPr>
        <w:t>Codman dashboard</w:t>
      </w:r>
      <w:r w:rsidR="000B5333">
        <w:rPr>
          <w:color w:val="FFC000"/>
        </w:rPr>
        <w:t xml:space="preserve"> </w:t>
      </w:r>
    </w:p>
    <w:p w14:paraId="2AA769D0" w14:textId="77777777" w:rsidR="00CF1333" w:rsidRDefault="00CF1333">
      <w:pPr>
        <w:rPr>
          <w:color w:val="FFC000"/>
        </w:rPr>
      </w:pPr>
    </w:p>
    <w:p w14:paraId="73931BF0" w14:textId="77777777" w:rsidR="00CF1333" w:rsidRDefault="00AA60B8">
      <w:pPr>
        <w:rPr>
          <w:color w:val="FFC000"/>
        </w:rPr>
      </w:pPr>
      <w:r>
        <w:rPr>
          <w:noProof/>
        </w:rPr>
        <w:drawing>
          <wp:inline distT="0" distB="0" distL="0" distR="0" wp14:anchorId="4A937086" wp14:editId="0D2B43A8">
            <wp:extent cx="5040630" cy="2450722"/>
            <wp:effectExtent l="0" t="0" r="0" b="0"/>
            <wp:docPr id="222" name="image25.png" descr="C:\Users\ZZS\AppData\Local\Microsoft\Windows\INetCache\Content.Word\20210802 Screenshot (demo)-LROI dashboard.pn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25.png" descr="C:\Users\ZZS\AppData\Local\Microsoft\Windows\INetCache\Content.Word\20210802 Screenshot (demo)-LROI dashboard.png"/>
                    <pic:cNvPicPr preferRelativeResize="0"/>
                  </pic:nvPicPr>
                  <pic:blipFill>
                    <a:blip r:embed="rId46"/>
                    <a:srcRect/>
                    <a:stretch>
                      <a:fillRect/>
                    </a:stretch>
                  </pic:blipFill>
                  <pic:spPr>
                    <a:xfrm>
                      <a:off x="0" y="0"/>
                      <a:ext cx="5040630" cy="2450722"/>
                    </a:xfrm>
                    <a:prstGeom prst="rect">
                      <a:avLst/>
                    </a:prstGeom>
                    <a:ln/>
                  </pic:spPr>
                </pic:pic>
              </a:graphicData>
            </a:graphic>
          </wp:inline>
        </w:drawing>
      </w:r>
    </w:p>
    <w:p w14:paraId="6DA3BC0C" w14:textId="72BFD31E" w:rsidR="00CF1333" w:rsidRDefault="00AA60B8">
      <w:pPr>
        <w:rPr>
          <w:color w:val="FFC000"/>
        </w:rPr>
      </w:pPr>
      <w:r>
        <w:rPr>
          <w:color w:val="FFC000"/>
        </w:rPr>
        <w:t>LROI</w:t>
      </w:r>
      <w:r w:rsidR="00372438">
        <w:rPr>
          <w:color w:val="FFC000"/>
        </w:rPr>
        <w:t xml:space="preserve"> (Landelijke Registratie Orthopedische Implantaten)</w:t>
      </w:r>
    </w:p>
    <w:p w14:paraId="3D720DEC" w14:textId="77777777" w:rsidR="00CF1333" w:rsidRDefault="00CF1333">
      <w:pPr>
        <w:rPr>
          <w:color w:val="FFC000"/>
        </w:rPr>
      </w:pPr>
    </w:p>
    <w:p w14:paraId="5B8CF06C" w14:textId="77777777" w:rsidR="00CF1333" w:rsidRDefault="00AA60B8">
      <w:pPr>
        <w:rPr>
          <w:color w:val="FFC000"/>
        </w:rPr>
      </w:pPr>
      <w:r>
        <w:rPr>
          <w:noProof/>
        </w:rPr>
        <w:lastRenderedPageBreak/>
        <w:drawing>
          <wp:inline distT="0" distB="0" distL="0" distR="0" wp14:anchorId="50C72706" wp14:editId="63A991AA">
            <wp:extent cx="5040630" cy="2754630"/>
            <wp:effectExtent l="0" t="0" r="0" b="0"/>
            <wp:docPr id="223" name="image26.pn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7"/>
                    <a:srcRect/>
                    <a:stretch>
                      <a:fillRect/>
                    </a:stretch>
                  </pic:blipFill>
                  <pic:spPr>
                    <a:xfrm>
                      <a:off x="0" y="0"/>
                      <a:ext cx="5040630" cy="2754630"/>
                    </a:xfrm>
                    <a:prstGeom prst="rect">
                      <a:avLst/>
                    </a:prstGeom>
                    <a:ln/>
                  </pic:spPr>
                </pic:pic>
              </a:graphicData>
            </a:graphic>
          </wp:inline>
        </w:drawing>
      </w:r>
    </w:p>
    <w:p w14:paraId="48F04955" w14:textId="77777777" w:rsidR="00CF1333" w:rsidRDefault="00AA60B8">
      <w:pPr>
        <w:rPr>
          <w:color w:val="FFC000"/>
        </w:rPr>
      </w:pPr>
      <w:r>
        <w:rPr>
          <w:color w:val="FFC000"/>
        </w:rPr>
        <w:t>Zorgladder Leren + Verbeten dashboard</w:t>
      </w:r>
    </w:p>
    <w:p w14:paraId="453A2383" w14:textId="77777777" w:rsidR="00CF1333" w:rsidRDefault="00CF1333">
      <w:pPr>
        <w:rPr>
          <w:color w:val="FFC000"/>
        </w:rPr>
      </w:pPr>
    </w:p>
    <w:p w14:paraId="62712610" w14:textId="77777777" w:rsidR="00CF1333" w:rsidRDefault="00AA60B8">
      <w:pPr>
        <w:sectPr w:rsidR="00CF1333">
          <w:pgSz w:w="11907" w:h="16839"/>
          <w:pgMar w:top="1077" w:right="2126" w:bottom="2517" w:left="1843" w:header="567" w:footer="680" w:gutter="0"/>
          <w:cols w:space="708"/>
        </w:sectPr>
      </w:pPr>
      <w:r>
        <w:tab/>
      </w:r>
      <w:r>
        <w:tab/>
      </w:r>
      <w:r>
        <w:tab/>
      </w:r>
    </w:p>
    <w:p w14:paraId="29CE2CF9" w14:textId="5ED9159D" w:rsidR="00CF1333" w:rsidRDefault="00AA60B8">
      <w:pPr>
        <w:pStyle w:val="Kop1"/>
        <w:numPr>
          <w:ilvl w:val="0"/>
          <w:numId w:val="1"/>
        </w:numPr>
      </w:pPr>
      <w:bookmarkStart w:id="12" w:name="_heading=h.26in1rg" w:colFirst="0" w:colLast="0"/>
      <w:bookmarkEnd w:id="12"/>
      <w:r>
        <w:lastRenderedPageBreak/>
        <w:t xml:space="preserve">Data </w:t>
      </w:r>
    </w:p>
    <w:p w14:paraId="65A01B48" w14:textId="796C25AD" w:rsidR="00CF1333" w:rsidRDefault="00AA60B8">
      <w:r>
        <w:t xml:space="preserve">Bij de ontwikkeling van dashboards zijn de onderliggende </w:t>
      </w:r>
      <w:r>
        <w:rPr>
          <w:b/>
        </w:rPr>
        <w:t>data</w:t>
      </w:r>
      <w:r>
        <w:t xml:space="preserve"> en de kwaliteit daarvan van cruciaal belang. Als we het over </w:t>
      </w:r>
      <w:r>
        <w:rPr>
          <w:b/>
        </w:rPr>
        <w:t>data</w:t>
      </w:r>
      <w:r>
        <w:t xml:space="preserve"> binnen de zorg hebben, dan bedoelen we de gegevens die over een patiënt worden vastgelegd. De gegevens samen vormen een gegevensverzameling, ook wel een </w:t>
      </w:r>
      <w:r>
        <w:rPr>
          <w:b/>
        </w:rPr>
        <w:t>dataset</w:t>
      </w:r>
      <w:r>
        <w:t xml:space="preserve"> genoemd. Tegenwoordig worden gegevens vastgelegd in </w:t>
      </w:r>
      <w:r>
        <w:rPr>
          <w:b/>
        </w:rPr>
        <w:t>elektronische patiëntendossiers (EPD)</w:t>
      </w:r>
      <w:r>
        <w:t>.</w:t>
      </w:r>
      <w:r>
        <w:rPr>
          <w:b/>
        </w:rPr>
        <w:t xml:space="preserve"> </w:t>
      </w:r>
      <w:r w:rsidR="00052DE3">
        <w:t xml:space="preserve">Het streven naar minimale administratieve lasten maakt het extra belangrijk om gegevens voor het dashboard gestructureerd vast te leggen en te hergebruiken. Daarnaast bestaan er oplossingen die </w:t>
      </w:r>
      <w:r>
        <w:t xml:space="preserve">ongestructureerde data uit vrije tekstvelden meenemen. </w:t>
      </w:r>
    </w:p>
    <w:p w14:paraId="4A43764B" w14:textId="77777777" w:rsidR="00CF1333" w:rsidRDefault="00CF1333"/>
    <w:p w14:paraId="191DEC9F" w14:textId="422CC9AE" w:rsidR="00CF1333" w:rsidRDefault="00AA60B8">
      <w:r>
        <w:t>Bepaalde velden uit een dataset kunnen worden gecombineerd om een indicator te vormen. Dit zijn meetbare elementen die een aanwijzing geven over de kwaliteit van een bepaald aspect van de zorgverlening</w:t>
      </w:r>
      <w:r w:rsidR="009E2AFF" w:rsidRPr="009E2AFF">
        <w:t xml:space="preserve"> en welke een goede basis kunnen vormen voor terugkoppeling in het dashboard</w:t>
      </w:r>
      <w:r>
        <w:t>. Indicatoren hebben vooral een signalerende functie. Hiervan is het van belang de definitie en teller/noemer te bepalen</w:t>
      </w:r>
      <w:r w:rsidR="009E2AFF">
        <w:t xml:space="preserve"> zodat duidelijk is op basis van welke (onderliggende) gegevens de indicator precies wordt berekend.</w:t>
      </w:r>
      <w:r>
        <w:t xml:space="preserve"> </w:t>
      </w:r>
    </w:p>
    <w:p w14:paraId="2C0B4D48" w14:textId="77777777" w:rsidR="00CF1333" w:rsidRDefault="00CF1333"/>
    <w:p w14:paraId="48A07B81" w14:textId="77777777" w:rsidR="00CF1333" w:rsidRDefault="00AA60B8">
      <w:pPr>
        <w:pStyle w:val="Kop2"/>
        <w:numPr>
          <w:ilvl w:val="1"/>
          <w:numId w:val="1"/>
        </w:numPr>
        <w:ind w:firstLine="0"/>
      </w:pPr>
      <w:bookmarkStart w:id="13" w:name="_heading=h.lnxbz9" w:colFirst="0" w:colLast="0"/>
      <w:bookmarkEnd w:id="13"/>
      <w:r>
        <w:t>Uitdagingen bij data</w:t>
      </w:r>
    </w:p>
    <w:p w14:paraId="4FAECE1E" w14:textId="77777777" w:rsidR="00CF1333" w:rsidRDefault="00CF1333"/>
    <w:p w14:paraId="53E479F1" w14:textId="2B4C14D0" w:rsidR="00CF1333" w:rsidRPr="00226AB3" w:rsidRDefault="00226AB3">
      <w:r w:rsidRPr="00226AB3">
        <w:t xml:space="preserve">In de praktijk blijkt dat vaak data uit verschillende bronnen moet worden gecombineerd en dat </w:t>
      </w:r>
      <w:r w:rsidR="00AA60B8">
        <w:t xml:space="preserve">de registratie aan de bron niet altijd toereikend is. Om deze reden is het goed om bewust te zijn van de uitdagingen bij dataverzameling en </w:t>
      </w:r>
      <w:r w:rsidR="0042511B">
        <w:t>–</w:t>
      </w:r>
      <w:r w:rsidR="00AA60B8">
        <w:t>verwerking</w:t>
      </w:r>
      <w:r w:rsidR="0042511B">
        <w:t xml:space="preserve"> bij de voorbereiding (2.1.1), databewerkingen (2.1.2) en gebruik van data (2.1.3)</w:t>
      </w:r>
      <w:r w:rsidR="00AA60B8">
        <w:t>:</w:t>
      </w:r>
    </w:p>
    <w:p w14:paraId="7F2705F0" w14:textId="77777777" w:rsidR="00CF1333" w:rsidRDefault="00AA60B8" w:rsidP="00226AB3">
      <w:pPr>
        <w:pStyle w:val="Kop2"/>
        <w:numPr>
          <w:ilvl w:val="2"/>
          <w:numId w:val="1"/>
        </w:numPr>
      </w:pPr>
      <w:r>
        <w:t>Voorbereiding</w:t>
      </w:r>
    </w:p>
    <w:p w14:paraId="2078EF5A" w14:textId="0F953F7C" w:rsidR="00CF1333" w:rsidRDefault="00AA60B8" w:rsidP="00226AB3">
      <w:pPr>
        <w:numPr>
          <w:ilvl w:val="0"/>
          <w:numId w:val="13"/>
        </w:numPr>
        <w:pBdr>
          <w:top w:val="nil"/>
          <w:left w:val="nil"/>
          <w:bottom w:val="nil"/>
          <w:right w:val="nil"/>
          <w:between w:val="nil"/>
        </w:pBdr>
        <w:spacing w:line="240" w:lineRule="auto"/>
      </w:pPr>
      <w:r>
        <w:rPr>
          <w:color w:val="000000"/>
        </w:rPr>
        <w:t>Soorten informatie</w:t>
      </w:r>
      <w:r w:rsidR="00226AB3">
        <w:t xml:space="preserve">. </w:t>
      </w:r>
      <w:r>
        <w:t xml:space="preserve">Niet elk type </w:t>
      </w:r>
      <w:r w:rsidR="00226AB3">
        <w:t>data</w:t>
      </w:r>
      <w:r>
        <w:t xml:space="preserve"> is geschikt om te gebruiken in dashboards. Enerzijds omdat het dataformat het niet toelaat, anderzijds ook omdat de vastlegging gefragmenteerd is. Het is dus verstandig om vooraf na te gaan welke soort </w:t>
      </w:r>
      <w:r w:rsidR="00226AB3">
        <w:t>data</w:t>
      </w:r>
      <w:r>
        <w:t xml:space="preserve"> gewenst en beschikbaar is</w:t>
      </w:r>
      <w:r w:rsidR="00226AB3">
        <w:t xml:space="preserve"> e</w:t>
      </w:r>
      <w:r w:rsidR="00226AB3" w:rsidRPr="00226AB3">
        <w:t>n of deze volstaat om het doel van het dashboard te bereiken.</w:t>
      </w:r>
    </w:p>
    <w:p w14:paraId="7278F9FC" w14:textId="08250BEE" w:rsidR="00CF1333" w:rsidRDefault="00AA60B8" w:rsidP="00226AB3">
      <w:pPr>
        <w:numPr>
          <w:ilvl w:val="0"/>
          <w:numId w:val="13"/>
        </w:numPr>
        <w:pBdr>
          <w:top w:val="nil"/>
          <w:left w:val="nil"/>
          <w:bottom w:val="nil"/>
          <w:right w:val="nil"/>
          <w:between w:val="nil"/>
        </w:pBdr>
        <w:spacing w:line="240" w:lineRule="auto"/>
      </w:pPr>
      <w:r>
        <w:rPr>
          <w:color w:val="000000"/>
        </w:rPr>
        <w:t>Data ingevuld door zowel zorgverleners en patiënten</w:t>
      </w:r>
      <w:r w:rsidR="00226AB3">
        <w:rPr>
          <w:color w:val="000000"/>
        </w:rPr>
        <w:t xml:space="preserve">. </w:t>
      </w:r>
      <w:r>
        <w:t xml:space="preserve">Gewenste data kan ingevuld zijn door de zorgverlener </w:t>
      </w:r>
      <w:r w:rsidR="00AC7017">
        <w:t>en/</w:t>
      </w:r>
      <w:r>
        <w:t xml:space="preserve">of de patiënt. Mocht dit binnen dezelfde velden zijn gebeurd, dan moet er </w:t>
      </w:r>
      <w:r w:rsidR="00887AFE">
        <w:t>v</w:t>
      </w:r>
      <w:r>
        <w:t xml:space="preserve">ooraf een selectie gedaan worden om te garanderen dat de juiste data getoond wordt. </w:t>
      </w:r>
    </w:p>
    <w:p w14:paraId="7C9C5815" w14:textId="1D7C0A48" w:rsidR="00CF1333" w:rsidRPr="00226AB3" w:rsidRDefault="00AA60B8" w:rsidP="00226AB3">
      <w:pPr>
        <w:numPr>
          <w:ilvl w:val="0"/>
          <w:numId w:val="13"/>
        </w:numPr>
        <w:pBdr>
          <w:top w:val="nil"/>
          <w:left w:val="nil"/>
          <w:bottom w:val="nil"/>
          <w:right w:val="nil"/>
          <w:between w:val="nil"/>
        </w:pBdr>
        <w:spacing w:line="240" w:lineRule="auto"/>
      </w:pPr>
      <w:r>
        <w:rPr>
          <w:color w:val="000000"/>
        </w:rPr>
        <w:t>Hoeveelheid</w:t>
      </w:r>
      <w:r>
        <w:t xml:space="preserve"> beschikbare </w:t>
      </w:r>
      <w:r>
        <w:rPr>
          <w:color w:val="000000"/>
        </w:rPr>
        <w:t>dat</w:t>
      </w:r>
      <w:r w:rsidR="00226AB3">
        <w:rPr>
          <w:color w:val="000000"/>
        </w:rPr>
        <w:t>a</w:t>
      </w:r>
      <w:r w:rsidR="00226AB3">
        <w:t xml:space="preserve">. </w:t>
      </w:r>
      <w:r w:rsidR="00226AB3" w:rsidRPr="00226AB3">
        <w:t>Dashboards vereisen een minimale hoeveelheid data om anonimiteit en privacy te kunnen waarborgen. Voordat tot ontwerp van het dashboard wordt overgegaan, is het noodzakelijk te inventariseren of voldoende data beschikbaar is om het aan het gekozen doel (/functie) van het dashboard te kunnen voldoen</w:t>
      </w:r>
      <w:r w:rsidR="00226AB3">
        <w:rPr>
          <w:color w:val="000000"/>
        </w:rPr>
        <w:t>.</w:t>
      </w:r>
    </w:p>
    <w:p w14:paraId="14EC24F4" w14:textId="77777777" w:rsidR="00CF1333" w:rsidRDefault="00CF1333">
      <w:pPr>
        <w:rPr>
          <w:i/>
        </w:rPr>
      </w:pPr>
    </w:p>
    <w:p w14:paraId="425259EA" w14:textId="77777777" w:rsidR="00CF1333" w:rsidRPr="00226AB3" w:rsidRDefault="00AA60B8" w:rsidP="00226AB3">
      <w:pPr>
        <w:pStyle w:val="Kop2"/>
        <w:numPr>
          <w:ilvl w:val="2"/>
          <w:numId w:val="1"/>
        </w:numPr>
      </w:pPr>
      <w:r w:rsidRPr="00226AB3">
        <w:t xml:space="preserve">Databewerkingen </w:t>
      </w:r>
    </w:p>
    <w:p w14:paraId="5E85CFCE" w14:textId="32072F23" w:rsidR="00CF1333" w:rsidRDefault="00AA60B8" w:rsidP="00226AB3">
      <w:pPr>
        <w:numPr>
          <w:ilvl w:val="0"/>
          <w:numId w:val="13"/>
        </w:numPr>
        <w:pBdr>
          <w:top w:val="nil"/>
          <w:left w:val="nil"/>
          <w:bottom w:val="nil"/>
          <w:right w:val="nil"/>
          <w:between w:val="nil"/>
        </w:pBdr>
        <w:spacing w:line="240" w:lineRule="auto"/>
      </w:pPr>
      <w:r>
        <w:rPr>
          <w:color w:val="000000"/>
        </w:rPr>
        <w:t>Anonimiseren van data</w:t>
      </w:r>
      <w:r w:rsidR="00226AB3">
        <w:t xml:space="preserve">. </w:t>
      </w:r>
      <w:r>
        <w:t>Voordat data g</w:t>
      </w:r>
      <w:r w:rsidR="00226AB3">
        <w:t>ebruikt kan worden in dashboards</w:t>
      </w:r>
      <w:r>
        <w:t xml:space="preserve"> moet de onderliggende data geanonimiseerd worden. Dit kan gedaan worden middels anonimisatieprotocollen. Als het gaat om patiëntendashboards hoeft alleen de referentiedata geanonimiseerd </w:t>
      </w:r>
      <w:r w:rsidR="00876FE9">
        <w:t xml:space="preserve">te </w:t>
      </w:r>
      <w:r>
        <w:t>worden.</w:t>
      </w:r>
      <w:r w:rsidR="000B5333">
        <w:t xml:space="preserve"> </w:t>
      </w:r>
    </w:p>
    <w:p w14:paraId="68D961EA" w14:textId="39958E0C" w:rsidR="00CF1333" w:rsidRPr="00226AB3" w:rsidRDefault="00AA60B8" w:rsidP="00226AB3">
      <w:pPr>
        <w:numPr>
          <w:ilvl w:val="0"/>
          <w:numId w:val="13"/>
        </w:numPr>
        <w:pBdr>
          <w:top w:val="nil"/>
          <w:left w:val="nil"/>
          <w:bottom w:val="nil"/>
          <w:right w:val="nil"/>
          <w:between w:val="nil"/>
        </w:pBdr>
        <w:spacing w:line="240" w:lineRule="auto"/>
      </w:pPr>
      <w:r>
        <w:rPr>
          <w:color w:val="000000"/>
        </w:rPr>
        <w:t>Handmatige handelingen</w:t>
      </w:r>
      <w:r w:rsidR="00226AB3">
        <w:rPr>
          <w:color w:val="000000"/>
        </w:rPr>
        <w:t>.</w:t>
      </w:r>
      <w:r w:rsidR="00226AB3" w:rsidRPr="00226AB3">
        <w:t xml:space="preserve"> </w:t>
      </w:r>
      <w:r w:rsidR="00226AB3" w:rsidRPr="00AC7017">
        <w:t xml:space="preserve">Het kan zijn dat voor het vullen van het dashboard </w:t>
      </w:r>
      <w:r w:rsidR="00226AB3">
        <w:t>uitsluitende</w:t>
      </w:r>
      <w:r w:rsidR="00226AB3" w:rsidRPr="00AC7017">
        <w:t xml:space="preserve"> geautomatiseerde procedures </w:t>
      </w:r>
      <w:r w:rsidR="00226AB3">
        <w:t>niet voldoen</w:t>
      </w:r>
      <w:r w:rsidR="00226AB3" w:rsidRPr="00AC7017">
        <w:t>.</w:t>
      </w:r>
      <w:r w:rsidRPr="00226AB3">
        <w:rPr>
          <w:color w:val="000000"/>
        </w:rPr>
        <w:t xml:space="preserve"> Het kan </w:t>
      </w:r>
      <w:r w:rsidR="00226AB3">
        <w:rPr>
          <w:color w:val="000000"/>
        </w:rPr>
        <w:t xml:space="preserve">daarom </w:t>
      </w:r>
      <w:r w:rsidRPr="00226AB3">
        <w:rPr>
          <w:color w:val="000000"/>
        </w:rPr>
        <w:t xml:space="preserve">noodzakelijk zijn </w:t>
      </w:r>
      <w:r>
        <w:t>om</w:t>
      </w:r>
      <w:r w:rsidRPr="00226AB3">
        <w:rPr>
          <w:color w:val="000000"/>
        </w:rPr>
        <w:t xml:space="preserve"> handmatig geprepareerde </w:t>
      </w:r>
      <w:r w:rsidRPr="00226AB3">
        <w:rPr>
          <w:b/>
          <w:color w:val="000000"/>
        </w:rPr>
        <w:t>datasets</w:t>
      </w:r>
      <w:r w:rsidRPr="00226AB3">
        <w:rPr>
          <w:color w:val="000000"/>
        </w:rPr>
        <w:t xml:space="preserve"> klaar</w:t>
      </w:r>
      <w:r>
        <w:t xml:space="preserve"> te zetten</w:t>
      </w:r>
      <w:r w:rsidRPr="00226AB3">
        <w:rPr>
          <w:color w:val="000000"/>
        </w:rPr>
        <w:t xml:space="preserve">, het dashboard handmatig </w:t>
      </w:r>
      <w:r>
        <w:t>te updaten</w:t>
      </w:r>
      <w:r w:rsidRPr="00226AB3">
        <w:rPr>
          <w:color w:val="000000"/>
        </w:rPr>
        <w:t xml:space="preserve"> of data handmatig van het ene systeem naar </w:t>
      </w:r>
      <w:r w:rsidRPr="00226AB3">
        <w:rPr>
          <w:color w:val="000000"/>
        </w:rPr>
        <w:lastRenderedPageBreak/>
        <w:t xml:space="preserve">het andere systeem </w:t>
      </w:r>
      <w:r w:rsidR="00327E6D">
        <w:rPr>
          <w:color w:val="000000"/>
        </w:rPr>
        <w:t>door</w:t>
      </w:r>
      <w:r w:rsidRPr="00226AB3">
        <w:rPr>
          <w:color w:val="000000"/>
        </w:rPr>
        <w:t xml:space="preserve"> te voeren</w:t>
      </w:r>
      <w:r w:rsidR="00327E6D">
        <w:rPr>
          <w:color w:val="000000"/>
        </w:rPr>
        <w:t>/ zetten</w:t>
      </w:r>
      <w:r w:rsidRPr="00226AB3">
        <w:rPr>
          <w:color w:val="000000"/>
        </w:rPr>
        <w:t>. Dit kan tijdsintensief zijn.</w:t>
      </w:r>
      <w:r w:rsidR="00327E6D" w:rsidRPr="00327E6D">
        <w:t xml:space="preserve"> </w:t>
      </w:r>
      <w:r w:rsidR="00327E6D">
        <w:t xml:space="preserve">Bij het ontwikkelen van het dashboard moet worden afgewogen of het dashboard dit tijdsintensieve proces </w:t>
      </w:r>
      <w:r w:rsidRPr="00226AB3">
        <w:rPr>
          <w:color w:val="000000"/>
        </w:rPr>
        <w:t xml:space="preserve">waard is. </w:t>
      </w:r>
    </w:p>
    <w:p w14:paraId="4A4A5716" w14:textId="59411A0A" w:rsidR="00CF1333" w:rsidRDefault="00226AB3" w:rsidP="00226AB3">
      <w:pPr>
        <w:numPr>
          <w:ilvl w:val="0"/>
          <w:numId w:val="13"/>
        </w:numPr>
        <w:pBdr>
          <w:top w:val="nil"/>
          <w:left w:val="nil"/>
          <w:bottom w:val="nil"/>
          <w:right w:val="nil"/>
          <w:between w:val="nil"/>
        </w:pBdr>
        <w:spacing w:line="240" w:lineRule="auto"/>
      </w:pPr>
      <w:r>
        <w:rPr>
          <w:color w:val="000000"/>
        </w:rPr>
        <w:t xml:space="preserve">Vrije tekstvelden. </w:t>
      </w:r>
      <w:r w:rsidR="00AA60B8">
        <w:t xml:space="preserve">Binnen veel EPD’s wordt nog veel informatie vastgelegd in vrije tekstvelden. Om dit te kunnen gebruiken in dashboards is het noodzakelijk om dit via tekstmining opnieuw vast te leggen zodat het bruikbaar is. Het is dus mogelijk om de data in vrije tekstvelden te gebruiken, maar dit is gecompliceerd en vraagt veel standaardisering. </w:t>
      </w:r>
    </w:p>
    <w:p w14:paraId="20FBB78B" w14:textId="77777777" w:rsidR="00CF1333" w:rsidRDefault="00CF1333">
      <w:pPr>
        <w:rPr>
          <w:i/>
        </w:rPr>
      </w:pPr>
    </w:p>
    <w:p w14:paraId="73BD0D16" w14:textId="77777777" w:rsidR="00CF1333" w:rsidRPr="00226AB3" w:rsidRDefault="00AA60B8" w:rsidP="00226AB3">
      <w:pPr>
        <w:pStyle w:val="Kop2"/>
        <w:numPr>
          <w:ilvl w:val="2"/>
          <w:numId w:val="1"/>
        </w:numPr>
      </w:pPr>
      <w:r w:rsidRPr="00226AB3">
        <w:t>Gebruik van data</w:t>
      </w:r>
    </w:p>
    <w:p w14:paraId="7C568EB0" w14:textId="70E51C6A" w:rsidR="00CF1333" w:rsidRDefault="00AA60B8" w:rsidP="00226AB3">
      <w:pPr>
        <w:numPr>
          <w:ilvl w:val="0"/>
          <w:numId w:val="13"/>
        </w:numPr>
        <w:pBdr>
          <w:top w:val="nil"/>
          <w:left w:val="nil"/>
          <w:bottom w:val="nil"/>
          <w:right w:val="nil"/>
          <w:between w:val="nil"/>
        </w:pBdr>
        <w:spacing w:line="240" w:lineRule="auto"/>
      </w:pPr>
      <w:r>
        <w:rPr>
          <w:color w:val="000000"/>
        </w:rPr>
        <w:t>Gestructureerde vastlegging</w:t>
      </w:r>
      <w:r w:rsidR="00226AB3">
        <w:t xml:space="preserve">. </w:t>
      </w:r>
      <w:r>
        <w:t>Om data gemakkelijk te kunnen gebruiken is gestructureerde vastlegging aan de bron erg belangrijk. Hoe beter en hoe uniformer de data is vastgelegd in de verschillende systemen, hoe gemakkelijker deze te gebruiken is. Om dit te kunnen bevorderen kan men denken aan projecten op het gebied van registratie aan de bron.</w:t>
      </w:r>
    </w:p>
    <w:p w14:paraId="4A8DE7B0" w14:textId="71DB08CA" w:rsidR="00CF1333" w:rsidRDefault="00AA60B8" w:rsidP="00226AB3">
      <w:pPr>
        <w:numPr>
          <w:ilvl w:val="0"/>
          <w:numId w:val="13"/>
        </w:numPr>
        <w:pBdr>
          <w:top w:val="nil"/>
          <w:left w:val="nil"/>
          <w:bottom w:val="nil"/>
          <w:right w:val="nil"/>
          <w:between w:val="nil"/>
        </w:pBdr>
        <w:spacing w:line="240" w:lineRule="auto"/>
      </w:pPr>
      <w:r>
        <w:rPr>
          <w:color w:val="000000"/>
        </w:rPr>
        <w:t>Koppeling databronnen</w:t>
      </w:r>
      <w:r w:rsidR="00226AB3">
        <w:t xml:space="preserve">. </w:t>
      </w:r>
      <w:r>
        <w:t>Hoe meer verschillende databronnen er gebruikt worden</w:t>
      </w:r>
      <w:r w:rsidR="00A8120C">
        <w:t>,</w:t>
      </w:r>
      <w:r>
        <w:t xml:space="preserve"> hoe gecompliceerder het is. Dit klinkt als een open deur, maar het wordt gemakkelijk vergeten. Het koppelen van bijvoorbeeld PROMs-data aan klinische data lijkt ogenschijnlijk eenvoudig, maar vergt nog wel degelijk een actie aan de datakant. Hoe meer er gecentraliseerd kan worden naar één bron hoe functioneler - denk bijvoorbeeld aan een datawarehouse. </w:t>
      </w:r>
    </w:p>
    <w:p w14:paraId="40FE2A19" w14:textId="77777777" w:rsidR="00CF1333" w:rsidRDefault="00AA60B8">
      <w:pPr>
        <w:pStyle w:val="Kop2"/>
        <w:numPr>
          <w:ilvl w:val="1"/>
          <w:numId w:val="1"/>
        </w:numPr>
      </w:pPr>
      <w:bookmarkStart w:id="14" w:name="_heading=h.35nkun2" w:colFirst="0" w:colLast="0"/>
      <w:bookmarkEnd w:id="14"/>
      <w:r>
        <w:t xml:space="preserve">Data-architectuur </w:t>
      </w:r>
    </w:p>
    <w:p w14:paraId="71A1CEC8" w14:textId="5CB27654" w:rsidR="00CF1333" w:rsidRDefault="00AA60B8">
      <w:r>
        <w:t xml:space="preserve">Naast de uitdagingen met betrekking tot het verkrijgen van de data voor het dashboard is er ook nog de keuze hoe het dashboard gevuld wordt. Denk hierbij aan de </w:t>
      </w:r>
      <w:r>
        <w:rPr>
          <w:b/>
        </w:rPr>
        <w:t>actualiteit van de data</w:t>
      </w:r>
      <w:r>
        <w:t xml:space="preserve"> en met welke frequentie dit gedaan wordt. Zo kan er gekozen worden voor statische data die met een gekozen frequentie vernieuwd wordt of </w:t>
      </w:r>
      <w:r w:rsidR="00A8120C">
        <w:t xml:space="preserve">voor een </w:t>
      </w:r>
      <w:r>
        <w:t>dashboard gevuld met real-time data.</w:t>
      </w:r>
    </w:p>
    <w:p w14:paraId="6786B65B" w14:textId="77777777" w:rsidR="00CF1333" w:rsidRDefault="00CF1333"/>
    <w:p w14:paraId="360EA9E2" w14:textId="77777777" w:rsidR="00CF1333" w:rsidRDefault="00AA60B8">
      <w:r>
        <w:t xml:space="preserve">Beide opties hebben hun voor- en nadelen en hebben implicaties voor de IT-structuren die daaronder liggen. Op het moment dat er gekozen wordt voor </w:t>
      </w:r>
      <w:r>
        <w:rPr>
          <w:b/>
        </w:rPr>
        <w:t>real-time data</w:t>
      </w:r>
      <w:r>
        <w:t xml:space="preserve"> betekent dit dat er voor de onderliggende data en systemen koppelingen moeten worden ingericht die bij elke verandering van data getriggerd worden. Hierbij moet dus rekening gehouden worden met meer beheertijd en bijbehorende risico’s.</w:t>
      </w:r>
    </w:p>
    <w:p w14:paraId="6B98215C" w14:textId="77777777" w:rsidR="00CF1333" w:rsidRDefault="00CF1333"/>
    <w:p w14:paraId="4644B398" w14:textId="52D164C1" w:rsidR="00CF1333" w:rsidRDefault="00AA60B8">
      <w:r>
        <w:t xml:space="preserve">Als men kiest voor </w:t>
      </w:r>
      <w:r>
        <w:rPr>
          <w:b/>
        </w:rPr>
        <w:t>statische data</w:t>
      </w:r>
      <w:r>
        <w:t xml:space="preserve"> die met een zelfgekozen frequentie wordt geüpdatet zijn de IT-beheerlasten lager, maar moet men goed nadenken voor welke frequentie gekozen wordt. Afhankelijk van het doel van het dashboard en type eindgebruiker verschilt de frequentie. Ook voor deze strategie geldt, hoe regelmatiger de frequentie, hoe meer dit vraagt van de onderliggen IT-structuren en hoe efficiënter de procedures ingericht moeten worden. </w:t>
      </w:r>
    </w:p>
    <w:p w14:paraId="54AA9AB8" w14:textId="77777777" w:rsidR="00CF1333" w:rsidRDefault="00AA60B8">
      <w:pPr>
        <w:pStyle w:val="Kop2"/>
        <w:numPr>
          <w:ilvl w:val="1"/>
          <w:numId w:val="1"/>
        </w:numPr>
      </w:pPr>
      <w:bookmarkStart w:id="15" w:name="_heading=h.1ksv4uv" w:colFirst="0" w:colLast="0"/>
      <w:bookmarkEnd w:id="15"/>
      <w:r>
        <w:t>Hulpmiddelen/voorbeelden van data naar indicatoren</w:t>
      </w:r>
    </w:p>
    <w:p w14:paraId="2FFE7024" w14:textId="77777777" w:rsidR="00CF1333" w:rsidRDefault="00AA60B8">
      <w:r>
        <w:t xml:space="preserve">Hieronder een aantal voorbeelden ter inspiratie om van data naar indicatoren en kwaliteitsinformatie te komen, die getoond kunnen worden in een dashboard. </w:t>
      </w:r>
    </w:p>
    <w:p w14:paraId="4F20F31D" w14:textId="77777777" w:rsidR="00CF1333" w:rsidRDefault="00CF1333"/>
    <w:tbl>
      <w:tblPr>
        <w:tblStyle w:val="a4"/>
        <w:tblW w:w="8057" w:type="dxa"/>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4A0" w:firstRow="1" w:lastRow="0" w:firstColumn="1" w:lastColumn="0" w:noHBand="0" w:noVBand="1"/>
      </w:tblPr>
      <w:tblGrid>
        <w:gridCol w:w="4088"/>
        <w:gridCol w:w="3969"/>
      </w:tblGrid>
      <w:tr w:rsidR="00CF1333" w14:paraId="78CA55D7" w14:textId="77777777" w:rsidTr="00CF13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8" w:type="dxa"/>
            <w:tcBorders>
              <w:top w:val="single" w:sz="18" w:space="0" w:color="FFC000"/>
              <w:left w:val="single" w:sz="18" w:space="0" w:color="FFC000"/>
              <w:bottom w:val="single" w:sz="18" w:space="0" w:color="FFC000"/>
              <w:right w:val="single" w:sz="18" w:space="0" w:color="FFC000"/>
            </w:tcBorders>
          </w:tcPr>
          <w:p w14:paraId="3E1B77CD" w14:textId="77777777" w:rsidR="00CF1333" w:rsidRDefault="00CF1333"/>
          <w:p w14:paraId="3ECFCC43" w14:textId="77777777" w:rsidR="00CF1333" w:rsidRDefault="00AA60B8">
            <w:r>
              <w:t xml:space="preserve"> </w:t>
            </w:r>
            <w:hyperlink w:anchor="_heading=h.vx1227">
              <w:r>
                <w:rPr>
                  <w:b w:val="0"/>
                  <w:color w:val="FFBE00"/>
                  <w:u w:val="single"/>
                </w:rPr>
                <w:t>INDICATOR TABEL</w:t>
              </w:r>
            </w:hyperlink>
          </w:p>
          <w:p w14:paraId="44DC098C" w14:textId="77777777" w:rsidR="00CF1333" w:rsidRDefault="00CF1333"/>
        </w:tc>
        <w:tc>
          <w:tcPr>
            <w:tcW w:w="3969" w:type="dxa"/>
            <w:tcBorders>
              <w:top w:val="single" w:sz="18" w:space="0" w:color="FFC000"/>
              <w:left w:val="single" w:sz="18" w:space="0" w:color="FFC000"/>
              <w:bottom w:val="single" w:sz="18" w:space="0" w:color="FFC000"/>
              <w:right w:val="single" w:sz="18" w:space="0" w:color="FFC000"/>
            </w:tcBorders>
          </w:tcPr>
          <w:p w14:paraId="48670638" w14:textId="77777777" w:rsidR="00CF1333" w:rsidRDefault="00CF1333">
            <w:pPr>
              <w:cnfStyle w:val="100000000000" w:firstRow="1" w:lastRow="0" w:firstColumn="0" w:lastColumn="0" w:oddVBand="0" w:evenVBand="0" w:oddHBand="0" w:evenHBand="0" w:firstRowFirstColumn="0" w:firstRowLastColumn="0" w:lastRowFirstColumn="0" w:lastRowLastColumn="0"/>
            </w:pPr>
          </w:p>
          <w:p w14:paraId="33665B53" w14:textId="77777777" w:rsidR="00CF1333" w:rsidRDefault="00AA60B8">
            <w:pPr>
              <w:cnfStyle w:val="100000000000" w:firstRow="1" w:lastRow="0" w:firstColumn="0" w:lastColumn="0" w:oddVBand="0" w:evenVBand="0" w:oddHBand="0" w:evenHBand="0" w:firstRowFirstColumn="0" w:firstRowLastColumn="0" w:lastRowFirstColumn="0" w:lastRowLastColumn="0"/>
            </w:pPr>
            <w:r>
              <w:t xml:space="preserve"> </w:t>
            </w:r>
            <w:hyperlink w:anchor="_heading=h.vx1227">
              <w:r>
                <w:rPr>
                  <w:b w:val="0"/>
                  <w:color w:val="FFBE00"/>
                  <w:u w:val="single"/>
                </w:rPr>
                <w:t>SCOREKAART - SANTEON</w:t>
              </w:r>
            </w:hyperlink>
          </w:p>
        </w:tc>
      </w:tr>
      <w:tr w:rsidR="00CF1333" w14:paraId="52757282" w14:textId="77777777" w:rsidTr="00CF1333">
        <w:tc>
          <w:tcPr>
            <w:cnfStyle w:val="001000000000" w:firstRow="0" w:lastRow="0" w:firstColumn="1" w:lastColumn="0" w:oddVBand="0" w:evenVBand="0" w:oddHBand="0" w:evenHBand="0" w:firstRowFirstColumn="0" w:firstRowLastColumn="0" w:lastRowFirstColumn="0" w:lastRowLastColumn="0"/>
            <w:tcW w:w="4088" w:type="dxa"/>
            <w:tcBorders>
              <w:top w:val="single" w:sz="18" w:space="0" w:color="FFC000"/>
              <w:left w:val="single" w:sz="18" w:space="0" w:color="FFC000"/>
              <w:bottom w:val="single" w:sz="18" w:space="0" w:color="FFC000"/>
              <w:right w:val="single" w:sz="18" w:space="0" w:color="FFC000"/>
            </w:tcBorders>
          </w:tcPr>
          <w:p w14:paraId="054C1F62" w14:textId="77777777" w:rsidR="00CF1333" w:rsidRDefault="00CF1333"/>
          <w:p w14:paraId="545C92E5" w14:textId="77777777" w:rsidR="00CF1333" w:rsidRDefault="00AA60B8">
            <w:r>
              <w:t xml:space="preserve"> </w:t>
            </w:r>
            <w:hyperlink w:anchor="_heading=h.vx1227">
              <w:r>
                <w:rPr>
                  <w:b w:val="0"/>
                  <w:color w:val="FFBE00"/>
                  <w:u w:val="single"/>
                </w:rPr>
                <w:t>INDICATORTOOL – ZORGINSTITUUT</w:t>
              </w:r>
            </w:hyperlink>
          </w:p>
        </w:tc>
        <w:tc>
          <w:tcPr>
            <w:tcW w:w="3969" w:type="dxa"/>
            <w:tcBorders>
              <w:top w:val="single" w:sz="18" w:space="0" w:color="FFC000"/>
              <w:left w:val="single" w:sz="18" w:space="0" w:color="FFC000"/>
              <w:bottom w:val="single" w:sz="18" w:space="0" w:color="FFC000"/>
              <w:right w:val="single" w:sz="18" w:space="0" w:color="FFC000"/>
            </w:tcBorders>
          </w:tcPr>
          <w:p w14:paraId="7E7C400B" w14:textId="77777777" w:rsidR="00CF1333" w:rsidRDefault="00CF1333">
            <w:pPr>
              <w:cnfStyle w:val="000000000000" w:firstRow="0" w:lastRow="0" w:firstColumn="0" w:lastColumn="0" w:oddVBand="0" w:evenVBand="0" w:oddHBand="0" w:evenHBand="0" w:firstRowFirstColumn="0" w:firstRowLastColumn="0" w:lastRowFirstColumn="0" w:lastRowLastColumn="0"/>
            </w:pPr>
          </w:p>
          <w:p w14:paraId="7FB1D290" w14:textId="77777777" w:rsidR="00CF1333" w:rsidRDefault="0042511B">
            <w:pPr>
              <w:cnfStyle w:val="000000000000" w:firstRow="0" w:lastRow="0" w:firstColumn="0" w:lastColumn="0" w:oddVBand="0" w:evenVBand="0" w:oddHBand="0" w:evenHBand="0" w:firstRowFirstColumn="0" w:firstRowLastColumn="0" w:lastRowFirstColumn="0" w:lastRowLastColumn="0"/>
            </w:pPr>
            <w:hyperlink w:anchor="_heading=h.vx1227">
              <w:r w:rsidR="00AA60B8">
                <w:rPr>
                  <w:color w:val="FFBE00"/>
                  <w:u w:val="single"/>
                </w:rPr>
                <w:t>MS UITKOMSTENSET - RADBOUDumc</w:t>
              </w:r>
            </w:hyperlink>
          </w:p>
          <w:p w14:paraId="63E7E628" w14:textId="77777777" w:rsidR="00CF1333" w:rsidRDefault="00CF1333">
            <w:pPr>
              <w:cnfStyle w:val="000000000000" w:firstRow="0" w:lastRow="0" w:firstColumn="0" w:lastColumn="0" w:oddVBand="0" w:evenVBand="0" w:oddHBand="0" w:evenHBand="0" w:firstRowFirstColumn="0" w:firstRowLastColumn="0" w:lastRowFirstColumn="0" w:lastRowLastColumn="0"/>
            </w:pPr>
          </w:p>
        </w:tc>
      </w:tr>
      <w:tr w:rsidR="00CF1333" w14:paraId="664020BF" w14:textId="77777777" w:rsidTr="00CF1333">
        <w:tc>
          <w:tcPr>
            <w:cnfStyle w:val="001000000000" w:firstRow="0" w:lastRow="0" w:firstColumn="1" w:lastColumn="0" w:oddVBand="0" w:evenVBand="0" w:oddHBand="0" w:evenHBand="0" w:firstRowFirstColumn="0" w:firstRowLastColumn="0" w:lastRowFirstColumn="0" w:lastRowLastColumn="0"/>
            <w:tcW w:w="4088" w:type="dxa"/>
            <w:tcBorders>
              <w:top w:val="single" w:sz="18" w:space="0" w:color="FFC000"/>
              <w:left w:val="single" w:sz="18" w:space="0" w:color="FFC000"/>
              <w:bottom w:val="single" w:sz="18" w:space="0" w:color="FFC000"/>
              <w:right w:val="single" w:sz="18" w:space="0" w:color="FFC000"/>
            </w:tcBorders>
          </w:tcPr>
          <w:p w14:paraId="7EB6C73B" w14:textId="77777777" w:rsidR="00CF1333" w:rsidRDefault="00AA60B8">
            <w:r>
              <w:lastRenderedPageBreak/>
              <w:t xml:space="preserve"> </w:t>
            </w:r>
          </w:p>
          <w:p w14:paraId="450612C0" w14:textId="77777777" w:rsidR="00CF1333" w:rsidRDefault="0042511B">
            <w:hyperlink w:anchor="_heading=h.vx1227">
              <w:r w:rsidR="00AA60B8">
                <w:rPr>
                  <w:b w:val="0"/>
                  <w:color w:val="FFBE00"/>
                  <w:u w:val="single"/>
                </w:rPr>
                <w:t>UITKOMSTENSETS - ICHOM</w:t>
              </w:r>
            </w:hyperlink>
          </w:p>
        </w:tc>
        <w:tc>
          <w:tcPr>
            <w:tcW w:w="3969" w:type="dxa"/>
            <w:tcBorders>
              <w:top w:val="single" w:sz="18" w:space="0" w:color="FFC000"/>
              <w:left w:val="single" w:sz="18" w:space="0" w:color="FFC000"/>
              <w:bottom w:val="single" w:sz="18" w:space="0" w:color="FFC000"/>
              <w:right w:val="single" w:sz="18" w:space="0" w:color="FFC000"/>
            </w:tcBorders>
          </w:tcPr>
          <w:p w14:paraId="150A3462" w14:textId="77777777" w:rsidR="00CF1333" w:rsidRDefault="00CF1333">
            <w:pPr>
              <w:cnfStyle w:val="000000000000" w:firstRow="0" w:lastRow="0" w:firstColumn="0" w:lastColumn="0" w:oddVBand="0" w:evenVBand="0" w:oddHBand="0" w:evenHBand="0" w:firstRowFirstColumn="0" w:firstRowLastColumn="0" w:lastRowFirstColumn="0" w:lastRowLastColumn="0"/>
            </w:pPr>
          </w:p>
          <w:p w14:paraId="438844E8" w14:textId="77777777" w:rsidR="00CF1333" w:rsidRDefault="0042511B">
            <w:pPr>
              <w:cnfStyle w:val="000000000000" w:firstRow="0" w:lastRow="0" w:firstColumn="0" w:lastColumn="0" w:oddVBand="0" w:evenVBand="0" w:oddHBand="0" w:evenHBand="0" w:firstRowFirstColumn="0" w:firstRowLastColumn="0" w:lastRowFirstColumn="0" w:lastRowLastColumn="0"/>
            </w:pPr>
            <w:hyperlink w:anchor="_heading=h.vx1227">
              <w:r w:rsidR="00AA60B8">
                <w:rPr>
                  <w:color w:val="FFBE00"/>
                  <w:u w:val="single"/>
                </w:rPr>
                <w:t>BORSTKANKER – ERASMUS MC</w:t>
              </w:r>
            </w:hyperlink>
          </w:p>
          <w:p w14:paraId="5DC83FB0" w14:textId="77777777" w:rsidR="00CF1333" w:rsidRDefault="00CF1333">
            <w:pPr>
              <w:cnfStyle w:val="000000000000" w:firstRow="0" w:lastRow="0" w:firstColumn="0" w:lastColumn="0" w:oddVBand="0" w:evenVBand="0" w:oddHBand="0" w:evenHBand="0" w:firstRowFirstColumn="0" w:firstRowLastColumn="0" w:lastRowFirstColumn="0" w:lastRowLastColumn="0"/>
            </w:pPr>
          </w:p>
        </w:tc>
      </w:tr>
    </w:tbl>
    <w:p w14:paraId="4535291C" w14:textId="77777777" w:rsidR="00CF1333" w:rsidRDefault="00CF1333"/>
    <w:p w14:paraId="441F5F8B" w14:textId="53F10CBD" w:rsidR="00327E6D" w:rsidRDefault="00AA60B8">
      <w:pPr>
        <w:pStyle w:val="Kop2"/>
        <w:numPr>
          <w:ilvl w:val="1"/>
          <w:numId w:val="1"/>
        </w:numPr>
        <w:ind w:firstLine="0"/>
      </w:pPr>
      <w:bookmarkStart w:id="16" w:name="_heading=h.44sinio" w:colFirst="0" w:colLast="0"/>
      <w:bookmarkEnd w:id="16"/>
      <w:r>
        <w:t xml:space="preserve">Data </w:t>
      </w:r>
      <w:r w:rsidR="00327E6D">
        <w:t>bronnen</w:t>
      </w:r>
    </w:p>
    <w:p w14:paraId="61827FF5" w14:textId="18B5E6B7" w:rsidR="00327E6D" w:rsidRPr="00327E6D" w:rsidRDefault="00327E6D" w:rsidP="00327E6D">
      <w:r>
        <w:t xml:space="preserve">In een </w:t>
      </w:r>
      <w:r w:rsidR="000B5333">
        <w:t>dashboard</w:t>
      </w:r>
      <w:r>
        <w:t xml:space="preserve"> kun je gebruik maken van verschillende databronnen. </w:t>
      </w:r>
      <w:r w:rsidR="000B5333">
        <w:t>Data uit kwal</w:t>
      </w:r>
      <w:r>
        <w:t>i</w:t>
      </w:r>
      <w:r w:rsidR="000B5333">
        <w:t>t</w:t>
      </w:r>
      <w:r>
        <w:t xml:space="preserve">eitsregistraties (2.4.1), maar ook data </w:t>
      </w:r>
      <w:r w:rsidR="000B5333">
        <w:t xml:space="preserve">verzamelt </w:t>
      </w:r>
      <w:r>
        <w:t xml:space="preserve">via vragenlijsten ingevuld door patiënten (2.4.2) </w:t>
      </w:r>
      <w:r w:rsidR="000B5333">
        <w:t xml:space="preserve">of data over kosten (2.4.3) zijn bruikbaar. </w:t>
      </w:r>
    </w:p>
    <w:p w14:paraId="2376FC54" w14:textId="381DC8BE" w:rsidR="00CF1333" w:rsidRDefault="00327E6D" w:rsidP="00327E6D">
      <w:pPr>
        <w:pStyle w:val="Kop2"/>
        <w:numPr>
          <w:ilvl w:val="2"/>
          <w:numId w:val="1"/>
        </w:numPr>
      </w:pPr>
      <w:r>
        <w:t xml:space="preserve">Data </w:t>
      </w:r>
      <w:r w:rsidR="00AA60B8">
        <w:t>uit registraties</w:t>
      </w:r>
    </w:p>
    <w:p w14:paraId="26BADE3C" w14:textId="5C57E748" w:rsidR="00CF1333" w:rsidRDefault="00AA60B8">
      <w:r>
        <w:t xml:space="preserve">Data van verschillende aandoeningen worden (regelmatig) aangeleverd aan kwaliteitsregistraties. Denk hierbij aan 22 </w:t>
      </w:r>
      <w:r>
        <w:rPr>
          <w:b/>
        </w:rPr>
        <w:t>kwaliteitsregistraties</w:t>
      </w:r>
      <w:r>
        <w:t xml:space="preserve"> van DICA en IKNL rond kanker, de LROI voor orthopedische ingrepen, NHR voor hartaandoeningen en KNFG voor fysiotherapeutische behandelingen. Maar ook aan veiligheidsindicatoren aan NICE en VMS. Jaarlijks of vaker wordt hier data </w:t>
      </w:r>
      <w:r w:rsidR="00327E6D">
        <w:t>aa</w:t>
      </w:r>
      <w:r w:rsidR="000B5333">
        <w:t>n</w:t>
      </w:r>
      <w:r>
        <w:t xml:space="preserve">geleverd, maar data kan ook opgevraagd worden. Dit geldt ook voor data aangeleverd aan het register van Zorginstituut Nederland. Hier treft u niet alleen data van instellingen uit de Medisch Specialistische Zorg, maar ook van fysiotherapie, geestelijke gezondheidszorg, gehandicaptenzorg, integrale geboortezorg, kraamzorg, revalidatie, verpleeghuiszorg, verpleging, verzorging, thuiszorg, wijkverpleging en dat van zelfstandige klinieken. Deze kunt u downloaden via het </w:t>
      </w:r>
      <w:hyperlink r:id="rId48">
        <w:r>
          <w:rPr>
            <w:color w:val="FFBE00"/>
            <w:u w:val="single"/>
          </w:rPr>
          <w:t>openbaar register</w:t>
        </w:r>
      </w:hyperlink>
      <w:r>
        <w:t>.</w:t>
      </w:r>
    </w:p>
    <w:p w14:paraId="69EC74B8" w14:textId="77777777" w:rsidR="00CF1333" w:rsidRDefault="00CF1333"/>
    <w:p w14:paraId="2F469747" w14:textId="77777777" w:rsidR="00CF1333" w:rsidRDefault="00AA60B8">
      <w:pPr>
        <w:rPr>
          <w:b/>
        </w:rPr>
      </w:pPr>
      <w:r>
        <w:rPr>
          <w:b/>
        </w:rPr>
        <w:t>Lees meer:</w:t>
      </w:r>
    </w:p>
    <w:tbl>
      <w:tblPr>
        <w:tblStyle w:val="a5"/>
        <w:tblW w:w="828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410"/>
        <w:gridCol w:w="4872"/>
      </w:tblGrid>
      <w:tr w:rsidR="00CF1333" w14:paraId="7A0F58DC" w14:textId="77777777" w:rsidTr="000B5333">
        <w:trPr>
          <w:trHeight w:val="122"/>
        </w:trPr>
        <w:tc>
          <w:tcPr>
            <w:tcW w:w="3410" w:type="dxa"/>
            <w:shd w:val="clear" w:color="auto" w:fill="FFF8E5"/>
          </w:tcPr>
          <w:p w14:paraId="42264FDE" w14:textId="77777777" w:rsidR="00CF1333" w:rsidRPr="000B5333" w:rsidRDefault="0042511B" w:rsidP="000B5333">
            <w:pPr>
              <w:spacing w:line="240" w:lineRule="auto"/>
              <w:rPr>
                <w:sz w:val="16"/>
              </w:rPr>
            </w:pPr>
            <w:hyperlink r:id="rId49">
              <w:r w:rsidR="00AA60B8" w:rsidRPr="000B5333">
                <w:rPr>
                  <w:color w:val="FFBE00"/>
                  <w:sz w:val="16"/>
                  <w:u w:val="single"/>
                </w:rPr>
                <w:t>DICA</w:t>
              </w:r>
            </w:hyperlink>
          </w:p>
        </w:tc>
        <w:tc>
          <w:tcPr>
            <w:tcW w:w="4872" w:type="dxa"/>
            <w:shd w:val="clear" w:color="auto" w:fill="FFF8E5"/>
          </w:tcPr>
          <w:p w14:paraId="52D2BFA7" w14:textId="77777777" w:rsidR="00CF1333" w:rsidRPr="000B5333" w:rsidRDefault="0042511B" w:rsidP="000B5333">
            <w:pPr>
              <w:spacing w:line="240" w:lineRule="auto"/>
              <w:rPr>
                <w:sz w:val="16"/>
              </w:rPr>
            </w:pPr>
            <w:hyperlink r:id="rId50" w:history="1">
              <w:r w:rsidR="00AA60B8" w:rsidRPr="000B5333">
                <w:rPr>
                  <w:rStyle w:val="Hyperlink"/>
                  <w:sz w:val="16"/>
                </w:rPr>
                <w:t>KNGF</w:t>
              </w:r>
            </w:hyperlink>
          </w:p>
        </w:tc>
      </w:tr>
      <w:tr w:rsidR="00CF1333" w:rsidRPr="00741546" w14:paraId="0D5546CD" w14:textId="77777777">
        <w:tc>
          <w:tcPr>
            <w:tcW w:w="3410" w:type="dxa"/>
            <w:shd w:val="clear" w:color="auto" w:fill="FFF8E5"/>
          </w:tcPr>
          <w:p w14:paraId="39D0DF0B" w14:textId="77777777" w:rsidR="00CF1333" w:rsidRPr="000B5333" w:rsidRDefault="0042511B" w:rsidP="000B5333">
            <w:pPr>
              <w:spacing w:line="240" w:lineRule="auto"/>
              <w:rPr>
                <w:sz w:val="16"/>
              </w:rPr>
            </w:pPr>
            <w:hyperlink r:id="rId51">
              <w:r w:rsidR="00AA60B8" w:rsidRPr="000B5333">
                <w:rPr>
                  <w:color w:val="FFBE00"/>
                  <w:sz w:val="16"/>
                  <w:u w:val="single"/>
                </w:rPr>
                <w:t>NHR- Nederlandse Hartregistratie</w:t>
              </w:r>
            </w:hyperlink>
            <w:r w:rsidR="00AA60B8" w:rsidRPr="000B5333">
              <w:rPr>
                <w:sz w:val="16"/>
              </w:rPr>
              <w:t xml:space="preserve"> </w:t>
            </w:r>
          </w:p>
        </w:tc>
        <w:tc>
          <w:tcPr>
            <w:tcW w:w="4872" w:type="dxa"/>
            <w:shd w:val="clear" w:color="auto" w:fill="FFF8E5"/>
          </w:tcPr>
          <w:p w14:paraId="1D096ADC" w14:textId="77777777" w:rsidR="00CF1333" w:rsidRPr="000B5333" w:rsidRDefault="0042511B" w:rsidP="000B5333">
            <w:pPr>
              <w:spacing w:line="240" w:lineRule="auto"/>
              <w:rPr>
                <w:sz w:val="16"/>
                <w:lang w:val="en-US"/>
              </w:rPr>
            </w:pPr>
            <w:hyperlink r:id="rId52">
              <w:r w:rsidR="00AA60B8" w:rsidRPr="000B5333">
                <w:rPr>
                  <w:color w:val="FFBE00"/>
                  <w:sz w:val="16"/>
                  <w:u w:val="single"/>
                  <w:lang w:val="en-US"/>
                </w:rPr>
                <w:t>NICE - Nationale Intensive Care Evaluatie</w:t>
              </w:r>
            </w:hyperlink>
          </w:p>
        </w:tc>
      </w:tr>
      <w:tr w:rsidR="00CF1333" w14:paraId="356F0355" w14:textId="77777777">
        <w:tc>
          <w:tcPr>
            <w:tcW w:w="3410" w:type="dxa"/>
            <w:shd w:val="clear" w:color="auto" w:fill="FFF8E5"/>
          </w:tcPr>
          <w:p w14:paraId="1B89E7E3" w14:textId="77777777" w:rsidR="00CF1333" w:rsidRPr="000B5333" w:rsidRDefault="0042511B" w:rsidP="000B5333">
            <w:pPr>
              <w:spacing w:line="240" w:lineRule="auto"/>
              <w:rPr>
                <w:sz w:val="16"/>
              </w:rPr>
            </w:pPr>
            <w:hyperlink r:id="rId53">
              <w:r w:rsidR="00AA60B8" w:rsidRPr="000B5333">
                <w:rPr>
                  <w:color w:val="FFBE00"/>
                  <w:sz w:val="16"/>
                  <w:u w:val="single"/>
                </w:rPr>
                <w:t>LRO</w:t>
              </w:r>
            </w:hyperlink>
            <w:r w:rsidR="00AA60B8" w:rsidRPr="000B5333">
              <w:rPr>
                <w:color w:val="FFBE00"/>
                <w:sz w:val="16"/>
                <w:u w:val="single"/>
              </w:rPr>
              <w:t>I</w:t>
            </w:r>
          </w:p>
        </w:tc>
        <w:tc>
          <w:tcPr>
            <w:tcW w:w="4872" w:type="dxa"/>
            <w:shd w:val="clear" w:color="auto" w:fill="FFF8E5"/>
          </w:tcPr>
          <w:p w14:paraId="1491B8E6" w14:textId="77777777" w:rsidR="00CF1333" w:rsidRPr="000B5333" w:rsidRDefault="0042511B" w:rsidP="000B5333">
            <w:pPr>
              <w:spacing w:line="240" w:lineRule="auto"/>
              <w:rPr>
                <w:sz w:val="16"/>
              </w:rPr>
            </w:pPr>
            <w:hyperlink r:id="rId54">
              <w:r w:rsidR="00AA60B8" w:rsidRPr="000B5333">
                <w:rPr>
                  <w:color w:val="FFBE00"/>
                  <w:sz w:val="16"/>
                  <w:u w:val="single"/>
                </w:rPr>
                <w:t>Zorginstituut Nederland</w:t>
              </w:r>
            </w:hyperlink>
            <w:r w:rsidR="00AA60B8" w:rsidRPr="000B5333">
              <w:rPr>
                <w:sz w:val="16"/>
              </w:rPr>
              <w:t xml:space="preserve"> </w:t>
            </w:r>
          </w:p>
        </w:tc>
      </w:tr>
    </w:tbl>
    <w:p w14:paraId="634C7DB7" w14:textId="77777777" w:rsidR="00CF1333" w:rsidRDefault="00AA60B8" w:rsidP="00327E6D">
      <w:pPr>
        <w:pStyle w:val="Kop2"/>
        <w:numPr>
          <w:ilvl w:val="2"/>
          <w:numId w:val="1"/>
        </w:numPr>
      </w:pPr>
      <w:bookmarkStart w:id="17" w:name="_heading=h.2jxsxqh" w:colFirst="0" w:colLast="0"/>
      <w:bookmarkEnd w:id="17"/>
      <w:r>
        <w:t>Data verzameld via vragenlijsten</w:t>
      </w:r>
    </w:p>
    <w:p w14:paraId="087FCBA5" w14:textId="6D5AA48A" w:rsidR="00CF1333" w:rsidRDefault="00AA60B8">
      <w:r>
        <w:t xml:space="preserve">De tendens is steeds meer data te verzamelen, ook </w:t>
      </w:r>
      <w:r w:rsidR="00044DFB">
        <w:t>vanuit</w:t>
      </w:r>
      <w:r>
        <w:t xml:space="preserve"> patiënten zelf of hun naasten/verwanten. Deze data zijn geclusterd in onderwerpen</w:t>
      </w:r>
      <w:r w:rsidR="00044DFB">
        <w:t xml:space="preserve"> en</w:t>
      </w:r>
      <w:r w:rsidR="000B5333">
        <w:t xml:space="preserve"> </w:t>
      </w:r>
      <w:r>
        <w:t xml:space="preserve">worden ook wel </w:t>
      </w:r>
      <w:r w:rsidR="00876FE9">
        <w:rPr>
          <w:i/>
        </w:rPr>
        <w:t xml:space="preserve">Patiënt </w:t>
      </w:r>
      <w:r>
        <w:rPr>
          <w:i/>
        </w:rPr>
        <w:t>gerapporteerde uitkomsten</w:t>
      </w:r>
      <w:r>
        <w:t xml:space="preserve"> (</w:t>
      </w:r>
      <w:r>
        <w:rPr>
          <w:b/>
        </w:rPr>
        <w:t>PRO</w:t>
      </w:r>
      <w:r>
        <w:t>) of patiënt gerapporteerde ervaringen over het zorgproces (</w:t>
      </w:r>
      <w:r>
        <w:rPr>
          <w:b/>
        </w:rPr>
        <w:t>PRE</w:t>
      </w:r>
      <w:r>
        <w:t xml:space="preserve">) genoemd. Het instrument waarmee gemeten wordt noem je </w:t>
      </w:r>
      <w:r>
        <w:rPr>
          <w:i/>
        </w:rPr>
        <w:t xml:space="preserve">measure </w:t>
      </w:r>
      <w:r>
        <w:t>(</w:t>
      </w:r>
      <w:r>
        <w:rPr>
          <w:b/>
        </w:rPr>
        <w:t>M</w:t>
      </w:r>
      <w:r>
        <w:t xml:space="preserve">). </w:t>
      </w:r>
    </w:p>
    <w:p w14:paraId="29B43D94" w14:textId="77777777" w:rsidR="00CF1333" w:rsidRDefault="00AA60B8" w:rsidP="00327E6D">
      <w:pPr>
        <w:pStyle w:val="Kop3"/>
        <w:numPr>
          <w:ilvl w:val="3"/>
          <w:numId w:val="1"/>
        </w:numPr>
      </w:pPr>
      <w:bookmarkStart w:id="18" w:name="_heading=h.z337ya" w:colFirst="0" w:colLast="0"/>
      <w:bookmarkEnd w:id="18"/>
      <w:r>
        <w:t>Patiënt karakteristieken</w:t>
      </w:r>
    </w:p>
    <w:p w14:paraId="02AB18EE" w14:textId="77777777" w:rsidR="00CF1333" w:rsidRDefault="00AA60B8">
      <w:r>
        <w:t xml:space="preserve">Bij het verzamelen van data worden gegevens over patiënten uit registratiesystemen gehaald, dan wel uitgevraagd aan patiënten en hun naasten. Dit betreffen vaak factoren waarvoor je de data zou kunnen corrigeren. Denk hierbij aan leeftijd, geslacht, ervaren gezondheid, leefstijl variabelen (BMI, roken), sociaal-economische status (SES), culturele achtergrond en veerkracht. Omgevingsfactoren die ook vaker gevraagd worden zijn sociale omgeving, burgerlijke status en het aantal kinderen. </w:t>
      </w:r>
    </w:p>
    <w:p w14:paraId="78E824D8" w14:textId="77777777" w:rsidR="00CF1333" w:rsidRDefault="00AA60B8" w:rsidP="00327E6D">
      <w:pPr>
        <w:pStyle w:val="Kop3"/>
        <w:numPr>
          <w:ilvl w:val="3"/>
          <w:numId w:val="1"/>
        </w:numPr>
      </w:pPr>
      <w:bookmarkStart w:id="19" w:name="_heading=h.3j2qqm3" w:colFirst="0" w:colLast="0"/>
      <w:bookmarkEnd w:id="19"/>
      <w:r>
        <w:t>Vaak gekozen PRO domeinen</w:t>
      </w:r>
    </w:p>
    <w:p w14:paraId="7CDA701F" w14:textId="77777777" w:rsidR="00CF1333" w:rsidRDefault="00AA60B8">
      <w:r>
        <w:t xml:space="preserve">In de afgelopen jaren hebben diverse groepen zich gebogen over welke patiënt gerapporteerde uitkomsten relevant zijn voor alle patiënten ongeacht hun aandoeningen. De meest recente groep die dit gedaan heeft, is de werkgroep generieke </w:t>
      </w:r>
      <w:r>
        <w:rPr>
          <w:b/>
        </w:rPr>
        <w:t>PROMS</w:t>
      </w:r>
      <w:r>
        <w:t xml:space="preserve"> binnen het programma Uitkomstgerichte Zorg. Zij bekeken ‘het menu Generieke PROMs’, ‘ICHOM overall adult health’, artikel over common PRO-concepten tussen </w:t>
      </w:r>
      <w:r>
        <w:rPr>
          <w:b/>
        </w:rPr>
        <w:t>ICHOM</w:t>
      </w:r>
      <w:r>
        <w:t xml:space="preserve">-sets en informatie van de werkgroepleden, zie tabel 2. </w:t>
      </w:r>
    </w:p>
    <w:p w14:paraId="5555E1A5" w14:textId="3B89A196" w:rsidR="00CF1333" w:rsidRDefault="00CF1333"/>
    <w:p w14:paraId="5ABE5D38" w14:textId="77777777" w:rsidR="00CF1333" w:rsidRDefault="00AA60B8">
      <w:pPr>
        <w:rPr>
          <w:b/>
          <w:color w:val="FFBE00"/>
        </w:rPr>
      </w:pPr>
      <w:r>
        <w:rPr>
          <w:b/>
          <w:color w:val="FFBE00"/>
        </w:rPr>
        <w:lastRenderedPageBreak/>
        <w:t>Tabel 2: Generiek PRO-concepten, operationalisatie en meting</w:t>
      </w:r>
    </w:p>
    <w:tbl>
      <w:tblPr>
        <w:tblStyle w:val="a6"/>
        <w:tblW w:w="7597" w:type="dxa"/>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4A0" w:firstRow="1" w:lastRow="0" w:firstColumn="1" w:lastColumn="0" w:noHBand="0" w:noVBand="1"/>
      </w:tblPr>
      <w:tblGrid>
        <w:gridCol w:w="1412"/>
        <w:gridCol w:w="1098"/>
        <w:gridCol w:w="887"/>
        <w:gridCol w:w="2447"/>
        <w:gridCol w:w="1753"/>
      </w:tblGrid>
      <w:tr w:rsidR="00CF1333" w14:paraId="451F00A1" w14:textId="77777777" w:rsidTr="00CF13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540B04DC" w14:textId="77777777" w:rsidR="00CF1333" w:rsidRDefault="00CF1333"/>
        </w:tc>
        <w:tc>
          <w:tcPr>
            <w:tcW w:w="1985" w:type="dxa"/>
            <w:gridSpan w:val="2"/>
          </w:tcPr>
          <w:p w14:paraId="45C64BC1" w14:textId="77777777" w:rsidR="00CF1333" w:rsidRDefault="00AA60B8">
            <w:pPr>
              <w:cnfStyle w:val="100000000000" w:firstRow="1" w:lastRow="0" w:firstColumn="0" w:lastColumn="0" w:oddVBand="0" w:evenVBand="0" w:oddHBand="0" w:evenHBand="0" w:firstRowFirstColumn="0" w:firstRowLastColumn="0" w:lastRowFirstColumn="0" w:lastRowLastColumn="0"/>
            </w:pPr>
            <w:r>
              <w:t>Generiek PRO-concept</w:t>
            </w:r>
          </w:p>
        </w:tc>
        <w:tc>
          <w:tcPr>
            <w:tcW w:w="2447" w:type="dxa"/>
          </w:tcPr>
          <w:p w14:paraId="6355112A" w14:textId="77777777" w:rsidR="00CF1333" w:rsidRDefault="00AA60B8">
            <w:pPr>
              <w:cnfStyle w:val="100000000000" w:firstRow="1" w:lastRow="0" w:firstColumn="0" w:lastColumn="0" w:oddVBand="0" w:evenVBand="0" w:oddHBand="0" w:evenHBand="0" w:firstRowFirstColumn="0" w:firstRowLastColumn="0" w:lastRowFirstColumn="0" w:lastRowLastColumn="0"/>
            </w:pPr>
            <w:r>
              <w:t>Operationalisatie</w:t>
            </w:r>
          </w:p>
        </w:tc>
        <w:tc>
          <w:tcPr>
            <w:tcW w:w="1753" w:type="dxa"/>
          </w:tcPr>
          <w:p w14:paraId="5180613B" w14:textId="77777777" w:rsidR="00CF1333" w:rsidRDefault="00AA60B8">
            <w:pPr>
              <w:cnfStyle w:val="100000000000" w:firstRow="1" w:lastRow="0" w:firstColumn="0" w:lastColumn="0" w:oddVBand="0" w:evenVBand="0" w:oddHBand="0" w:evenHBand="0" w:firstRowFirstColumn="0" w:firstRowLastColumn="0" w:lastRowFirstColumn="0" w:lastRowLastColumn="0"/>
            </w:pPr>
            <w:r>
              <w:t>Meting/ frequentie</w:t>
            </w:r>
          </w:p>
        </w:tc>
      </w:tr>
      <w:tr w:rsidR="00CF1333" w14:paraId="156BFBE4" w14:textId="77777777" w:rsidTr="00CF1333">
        <w:tc>
          <w:tcPr>
            <w:cnfStyle w:val="001000000000" w:firstRow="0" w:lastRow="0" w:firstColumn="1" w:lastColumn="0" w:oddVBand="0" w:evenVBand="0" w:oddHBand="0" w:evenHBand="0" w:firstRowFirstColumn="0" w:firstRowLastColumn="0" w:lastRowFirstColumn="0" w:lastRowLastColumn="0"/>
            <w:tcW w:w="1412" w:type="dxa"/>
            <w:vMerge w:val="restart"/>
          </w:tcPr>
          <w:p w14:paraId="5168056A" w14:textId="77777777" w:rsidR="00CF1333" w:rsidRDefault="00AA60B8">
            <w:pPr>
              <w:rPr>
                <w:color w:val="FFBE00"/>
              </w:rPr>
            </w:pPr>
            <w:r>
              <w:rPr>
                <w:color w:val="FFBE00"/>
              </w:rPr>
              <w:t>Overkoepelend</w:t>
            </w:r>
          </w:p>
        </w:tc>
        <w:tc>
          <w:tcPr>
            <w:tcW w:w="1985" w:type="dxa"/>
            <w:gridSpan w:val="2"/>
          </w:tcPr>
          <w:p w14:paraId="1EA4A70D" w14:textId="77777777" w:rsidR="00CF1333" w:rsidRDefault="00AA60B8">
            <w:pPr>
              <w:cnfStyle w:val="000000000000" w:firstRow="0" w:lastRow="0" w:firstColumn="0" w:lastColumn="0" w:oddVBand="0" w:evenVBand="0" w:oddHBand="0" w:evenHBand="0" w:firstRowFirstColumn="0" w:firstRowLastColumn="0" w:lastRowFirstColumn="0" w:lastRowLastColumn="0"/>
            </w:pPr>
            <w:r>
              <w:t>Kwaliteit van leven</w:t>
            </w:r>
          </w:p>
        </w:tc>
        <w:tc>
          <w:tcPr>
            <w:tcW w:w="2447" w:type="dxa"/>
          </w:tcPr>
          <w:p w14:paraId="2DA954A6" w14:textId="77777777" w:rsidR="00CF1333" w:rsidRDefault="00AA60B8">
            <w:pPr>
              <w:cnfStyle w:val="000000000000" w:firstRow="0" w:lastRow="0" w:firstColumn="0" w:lastColumn="0" w:oddVBand="0" w:evenVBand="0" w:oddHBand="0" w:evenHBand="0" w:firstRowFirstColumn="0" w:firstRowLastColumn="0" w:lastRowFirstColumn="0" w:lastRowLastColumn="0"/>
            </w:pPr>
            <w:r>
              <w:t>Oordeel van de patiënt over diens huidige kwaliteit van leven</w:t>
            </w:r>
          </w:p>
        </w:tc>
        <w:tc>
          <w:tcPr>
            <w:tcW w:w="1753" w:type="dxa"/>
          </w:tcPr>
          <w:p w14:paraId="54211D40" w14:textId="77777777" w:rsidR="00CF1333" w:rsidRDefault="00AA60B8">
            <w:pPr>
              <w:cnfStyle w:val="000000000000" w:firstRow="0" w:lastRow="0" w:firstColumn="0" w:lastColumn="0" w:oddVBand="0" w:evenVBand="0" w:oddHBand="0" w:evenHBand="0" w:firstRowFirstColumn="0" w:firstRowLastColumn="0" w:lastRowFirstColumn="0" w:lastRowLastColumn="0"/>
            </w:pPr>
            <w:r>
              <w:t>Numeriek: 1-5 of 1-10</w:t>
            </w:r>
          </w:p>
        </w:tc>
      </w:tr>
      <w:tr w:rsidR="00CF1333" w14:paraId="1A33A60E" w14:textId="77777777" w:rsidTr="00CF1333">
        <w:tc>
          <w:tcPr>
            <w:cnfStyle w:val="001000000000" w:firstRow="0" w:lastRow="0" w:firstColumn="1" w:lastColumn="0" w:oddVBand="0" w:evenVBand="0" w:oddHBand="0" w:evenHBand="0" w:firstRowFirstColumn="0" w:firstRowLastColumn="0" w:lastRowFirstColumn="0" w:lastRowLastColumn="0"/>
            <w:tcW w:w="1412" w:type="dxa"/>
            <w:vMerge/>
          </w:tcPr>
          <w:p w14:paraId="6AAB12EC" w14:textId="77777777" w:rsidR="00CF1333" w:rsidRDefault="00CF1333">
            <w:pPr>
              <w:pBdr>
                <w:top w:val="nil"/>
                <w:left w:val="nil"/>
                <w:bottom w:val="nil"/>
                <w:right w:val="nil"/>
                <w:between w:val="nil"/>
              </w:pBdr>
              <w:spacing w:line="276" w:lineRule="auto"/>
            </w:pPr>
          </w:p>
        </w:tc>
        <w:tc>
          <w:tcPr>
            <w:tcW w:w="1985" w:type="dxa"/>
            <w:gridSpan w:val="2"/>
          </w:tcPr>
          <w:p w14:paraId="4001D14F" w14:textId="77777777" w:rsidR="00CF1333" w:rsidRDefault="00AA60B8">
            <w:pPr>
              <w:cnfStyle w:val="000000000000" w:firstRow="0" w:lastRow="0" w:firstColumn="0" w:lastColumn="0" w:oddVBand="0" w:evenVBand="0" w:oddHBand="0" w:evenHBand="0" w:firstRowFirstColumn="0" w:firstRowLastColumn="0" w:lastRowFirstColumn="0" w:lastRowLastColumn="0"/>
            </w:pPr>
            <w:r>
              <w:t>Ervaren gezondheid</w:t>
            </w:r>
          </w:p>
        </w:tc>
        <w:tc>
          <w:tcPr>
            <w:tcW w:w="2447" w:type="dxa"/>
          </w:tcPr>
          <w:p w14:paraId="20C79AEB" w14:textId="77777777" w:rsidR="00CF1333" w:rsidRDefault="00AA60B8">
            <w:pPr>
              <w:cnfStyle w:val="000000000000" w:firstRow="0" w:lastRow="0" w:firstColumn="0" w:lastColumn="0" w:oddVBand="0" w:evenVBand="0" w:oddHBand="0" w:evenHBand="0" w:firstRowFirstColumn="0" w:firstRowLastColumn="0" w:lastRowFirstColumn="0" w:lastRowLastColumn="0"/>
            </w:pPr>
            <w:r>
              <w:t>Oordeel van de patiënt over dienst huidige ervaren gezondheid</w:t>
            </w:r>
          </w:p>
        </w:tc>
        <w:tc>
          <w:tcPr>
            <w:tcW w:w="1753" w:type="dxa"/>
          </w:tcPr>
          <w:p w14:paraId="248EED55" w14:textId="77777777" w:rsidR="00CF1333" w:rsidRDefault="00AA60B8">
            <w:pPr>
              <w:cnfStyle w:val="000000000000" w:firstRow="0" w:lastRow="0" w:firstColumn="0" w:lastColumn="0" w:oddVBand="0" w:evenVBand="0" w:oddHBand="0" w:evenHBand="0" w:firstRowFirstColumn="0" w:firstRowLastColumn="0" w:lastRowFirstColumn="0" w:lastRowLastColumn="0"/>
            </w:pPr>
            <w:r>
              <w:t>Numeriek: 1-5 of 1-10</w:t>
            </w:r>
          </w:p>
        </w:tc>
      </w:tr>
      <w:tr w:rsidR="00CF1333" w14:paraId="3FC90B6B" w14:textId="77777777" w:rsidTr="00CF1333">
        <w:tc>
          <w:tcPr>
            <w:cnfStyle w:val="001000000000" w:firstRow="0" w:lastRow="0" w:firstColumn="1" w:lastColumn="0" w:oddVBand="0" w:evenVBand="0" w:oddHBand="0" w:evenHBand="0" w:firstRowFirstColumn="0" w:firstRowLastColumn="0" w:lastRowFirstColumn="0" w:lastRowLastColumn="0"/>
            <w:tcW w:w="1412" w:type="dxa"/>
            <w:vMerge w:val="restart"/>
          </w:tcPr>
          <w:p w14:paraId="4A762833" w14:textId="77777777" w:rsidR="00CF1333" w:rsidRDefault="00AA60B8">
            <w:pPr>
              <w:rPr>
                <w:color w:val="FFBE00"/>
              </w:rPr>
            </w:pPr>
            <w:r>
              <w:rPr>
                <w:color w:val="FFBE00"/>
              </w:rPr>
              <w:t>Functioneren</w:t>
            </w:r>
          </w:p>
        </w:tc>
        <w:tc>
          <w:tcPr>
            <w:tcW w:w="1985" w:type="dxa"/>
            <w:gridSpan w:val="2"/>
          </w:tcPr>
          <w:p w14:paraId="31F10073" w14:textId="77777777" w:rsidR="00CF1333" w:rsidRDefault="00AA60B8">
            <w:pPr>
              <w:cnfStyle w:val="000000000000" w:firstRow="0" w:lastRow="0" w:firstColumn="0" w:lastColumn="0" w:oddVBand="0" w:evenVBand="0" w:oddHBand="0" w:evenHBand="0" w:firstRowFirstColumn="0" w:firstRowLastColumn="0" w:lastRowFirstColumn="0" w:lastRowLastColumn="0"/>
            </w:pPr>
            <w:r>
              <w:t>Fysiek functioneren</w:t>
            </w:r>
          </w:p>
        </w:tc>
        <w:tc>
          <w:tcPr>
            <w:tcW w:w="2447" w:type="dxa"/>
          </w:tcPr>
          <w:p w14:paraId="05AB000A" w14:textId="77777777" w:rsidR="00CF1333" w:rsidRDefault="00AA60B8">
            <w:pPr>
              <w:cnfStyle w:val="000000000000" w:firstRow="0" w:lastRow="0" w:firstColumn="0" w:lastColumn="0" w:oddVBand="0" w:evenVBand="0" w:oddHBand="0" w:evenHBand="0" w:firstRowFirstColumn="0" w:firstRowLastColumn="0" w:lastRowFirstColumn="0" w:lastRowLastColumn="0"/>
            </w:pPr>
            <w:r>
              <w:t>Mogelijkheden om dagelijkse activiteiten uit te voeren</w:t>
            </w:r>
          </w:p>
        </w:tc>
        <w:tc>
          <w:tcPr>
            <w:tcW w:w="1753" w:type="dxa"/>
          </w:tcPr>
          <w:p w14:paraId="0C2D4552" w14:textId="77777777" w:rsidR="00CF1333" w:rsidRDefault="00AA60B8">
            <w:pPr>
              <w:cnfStyle w:val="000000000000" w:firstRow="0" w:lastRow="0" w:firstColumn="0" w:lastColumn="0" w:oddVBand="0" w:evenVBand="0" w:oddHBand="0" w:evenHBand="0" w:firstRowFirstColumn="0" w:firstRowLastColumn="0" w:lastRowFirstColumn="0" w:lastRowLastColumn="0"/>
            </w:pPr>
            <w:r>
              <w:t>In de afgelopen week</w:t>
            </w:r>
          </w:p>
        </w:tc>
      </w:tr>
      <w:tr w:rsidR="00CF1333" w14:paraId="4807EB41" w14:textId="77777777" w:rsidTr="00CF1333">
        <w:tc>
          <w:tcPr>
            <w:cnfStyle w:val="001000000000" w:firstRow="0" w:lastRow="0" w:firstColumn="1" w:lastColumn="0" w:oddVBand="0" w:evenVBand="0" w:oddHBand="0" w:evenHBand="0" w:firstRowFirstColumn="0" w:firstRowLastColumn="0" w:lastRowFirstColumn="0" w:lastRowLastColumn="0"/>
            <w:tcW w:w="1412" w:type="dxa"/>
            <w:vMerge/>
          </w:tcPr>
          <w:p w14:paraId="1EC7DD4B" w14:textId="77777777" w:rsidR="00CF1333" w:rsidRDefault="00CF1333">
            <w:pPr>
              <w:pBdr>
                <w:top w:val="nil"/>
                <w:left w:val="nil"/>
                <w:bottom w:val="nil"/>
                <w:right w:val="nil"/>
                <w:between w:val="nil"/>
              </w:pBdr>
              <w:spacing w:line="276" w:lineRule="auto"/>
            </w:pPr>
          </w:p>
        </w:tc>
        <w:tc>
          <w:tcPr>
            <w:tcW w:w="1985" w:type="dxa"/>
            <w:gridSpan w:val="2"/>
          </w:tcPr>
          <w:p w14:paraId="74813C6B" w14:textId="77777777" w:rsidR="00CF1333" w:rsidRDefault="00AA60B8">
            <w:pPr>
              <w:cnfStyle w:val="000000000000" w:firstRow="0" w:lastRow="0" w:firstColumn="0" w:lastColumn="0" w:oddVBand="0" w:evenVBand="0" w:oddHBand="0" w:evenHBand="0" w:firstRowFirstColumn="0" w:firstRowLastColumn="0" w:lastRowFirstColumn="0" w:lastRowLastColumn="0"/>
            </w:pPr>
            <w:r>
              <w:t>Sociaal functioneren/ participatie</w:t>
            </w:r>
          </w:p>
        </w:tc>
        <w:tc>
          <w:tcPr>
            <w:tcW w:w="2447" w:type="dxa"/>
          </w:tcPr>
          <w:p w14:paraId="1CF7BB3A" w14:textId="77777777" w:rsidR="00CF1333" w:rsidRDefault="00AA60B8">
            <w:pPr>
              <w:cnfStyle w:val="000000000000" w:firstRow="0" w:lastRow="0" w:firstColumn="0" w:lastColumn="0" w:oddVBand="0" w:evenVBand="0" w:oddHBand="0" w:evenHBand="0" w:firstRowFirstColumn="0" w:firstRowLastColumn="0" w:lastRowFirstColumn="0" w:lastRowLastColumn="0"/>
            </w:pPr>
            <w:r>
              <w:t>Mogelijkheden om deel te nemen aan sociale rollen en activiteiten</w:t>
            </w:r>
          </w:p>
        </w:tc>
        <w:tc>
          <w:tcPr>
            <w:tcW w:w="1753" w:type="dxa"/>
          </w:tcPr>
          <w:p w14:paraId="66D65857" w14:textId="77777777" w:rsidR="00CF1333" w:rsidRDefault="00AA60B8">
            <w:pPr>
              <w:cnfStyle w:val="000000000000" w:firstRow="0" w:lastRow="0" w:firstColumn="0" w:lastColumn="0" w:oddVBand="0" w:evenVBand="0" w:oddHBand="0" w:evenHBand="0" w:firstRowFirstColumn="0" w:firstRowLastColumn="0" w:lastRowFirstColumn="0" w:lastRowLastColumn="0"/>
            </w:pPr>
            <w:r>
              <w:t>In de afgelopen week</w:t>
            </w:r>
          </w:p>
        </w:tc>
      </w:tr>
      <w:tr w:rsidR="00CF1333" w14:paraId="633876F8" w14:textId="77777777" w:rsidTr="00CF1333">
        <w:tc>
          <w:tcPr>
            <w:cnfStyle w:val="001000000000" w:firstRow="0" w:lastRow="0" w:firstColumn="1" w:lastColumn="0" w:oddVBand="0" w:evenVBand="0" w:oddHBand="0" w:evenHBand="0" w:firstRowFirstColumn="0" w:firstRowLastColumn="0" w:lastRowFirstColumn="0" w:lastRowLastColumn="0"/>
            <w:tcW w:w="1412" w:type="dxa"/>
            <w:vMerge/>
          </w:tcPr>
          <w:p w14:paraId="72D8FACC" w14:textId="77777777" w:rsidR="00CF1333" w:rsidRDefault="00CF1333">
            <w:pPr>
              <w:pBdr>
                <w:top w:val="nil"/>
                <w:left w:val="nil"/>
                <w:bottom w:val="nil"/>
                <w:right w:val="nil"/>
                <w:between w:val="nil"/>
              </w:pBdr>
              <w:spacing w:line="276" w:lineRule="auto"/>
            </w:pPr>
          </w:p>
        </w:tc>
        <w:tc>
          <w:tcPr>
            <w:tcW w:w="1098" w:type="dxa"/>
            <w:vMerge w:val="restart"/>
          </w:tcPr>
          <w:p w14:paraId="091A4A51" w14:textId="77777777" w:rsidR="00CF1333" w:rsidRDefault="00AA60B8">
            <w:pPr>
              <w:cnfStyle w:val="000000000000" w:firstRow="0" w:lastRow="0" w:firstColumn="0" w:lastColumn="0" w:oddVBand="0" w:evenVBand="0" w:oddHBand="0" w:evenHBand="0" w:firstRowFirstColumn="0" w:firstRowLastColumn="0" w:lastRowFirstColumn="0" w:lastRowLastColumn="0"/>
            </w:pPr>
            <w:r>
              <w:t>Mentaal functioneren</w:t>
            </w:r>
          </w:p>
        </w:tc>
        <w:tc>
          <w:tcPr>
            <w:tcW w:w="887" w:type="dxa"/>
          </w:tcPr>
          <w:p w14:paraId="50A1AF9C" w14:textId="77777777" w:rsidR="00CF1333" w:rsidRDefault="00AA60B8">
            <w:pPr>
              <w:cnfStyle w:val="000000000000" w:firstRow="0" w:lastRow="0" w:firstColumn="0" w:lastColumn="0" w:oddVBand="0" w:evenVBand="0" w:oddHBand="0" w:evenHBand="0" w:firstRowFirstColumn="0" w:firstRowLastColumn="0" w:lastRowFirstColumn="0" w:lastRowLastColumn="0"/>
            </w:pPr>
            <w:r>
              <w:t>Angst</w:t>
            </w:r>
          </w:p>
        </w:tc>
        <w:tc>
          <w:tcPr>
            <w:tcW w:w="2447" w:type="dxa"/>
          </w:tcPr>
          <w:p w14:paraId="65DAD7A0" w14:textId="77777777" w:rsidR="00CF1333" w:rsidRDefault="00AA60B8">
            <w:pPr>
              <w:cnfStyle w:val="000000000000" w:firstRow="0" w:lastRow="0" w:firstColumn="0" w:lastColumn="0" w:oddVBand="0" w:evenVBand="0" w:oddHBand="0" w:evenHBand="0" w:firstRowFirstColumn="0" w:firstRowLastColumn="0" w:lastRowFirstColumn="0" w:lastRowLastColumn="0"/>
            </w:pPr>
            <w:r>
              <w:t>Ervaren klachten van bangheid, paniekgevoelens, zorgen, spanning/ stress, nervositeit en rusteloosheid</w:t>
            </w:r>
          </w:p>
        </w:tc>
        <w:tc>
          <w:tcPr>
            <w:tcW w:w="1753" w:type="dxa"/>
          </w:tcPr>
          <w:p w14:paraId="178EFACE" w14:textId="77777777" w:rsidR="00CF1333" w:rsidRDefault="00AA60B8">
            <w:pPr>
              <w:cnfStyle w:val="000000000000" w:firstRow="0" w:lastRow="0" w:firstColumn="0" w:lastColumn="0" w:oddVBand="0" w:evenVBand="0" w:oddHBand="0" w:evenHBand="0" w:firstRowFirstColumn="0" w:firstRowLastColumn="0" w:lastRowFirstColumn="0" w:lastRowLastColumn="0"/>
            </w:pPr>
            <w:r>
              <w:t>In de afgelopen week</w:t>
            </w:r>
          </w:p>
        </w:tc>
      </w:tr>
      <w:tr w:rsidR="00CF1333" w14:paraId="4294BA98" w14:textId="77777777" w:rsidTr="00CF1333">
        <w:tc>
          <w:tcPr>
            <w:cnfStyle w:val="001000000000" w:firstRow="0" w:lastRow="0" w:firstColumn="1" w:lastColumn="0" w:oddVBand="0" w:evenVBand="0" w:oddHBand="0" w:evenHBand="0" w:firstRowFirstColumn="0" w:firstRowLastColumn="0" w:lastRowFirstColumn="0" w:lastRowLastColumn="0"/>
            <w:tcW w:w="1412" w:type="dxa"/>
            <w:vMerge/>
          </w:tcPr>
          <w:p w14:paraId="0838E289" w14:textId="77777777" w:rsidR="00CF1333" w:rsidRDefault="00CF1333">
            <w:pPr>
              <w:pBdr>
                <w:top w:val="nil"/>
                <w:left w:val="nil"/>
                <w:bottom w:val="nil"/>
                <w:right w:val="nil"/>
                <w:between w:val="nil"/>
              </w:pBdr>
              <w:spacing w:line="276" w:lineRule="auto"/>
            </w:pPr>
          </w:p>
        </w:tc>
        <w:tc>
          <w:tcPr>
            <w:tcW w:w="1098" w:type="dxa"/>
            <w:vMerge/>
          </w:tcPr>
          <w:p w14:paraId="09575E77" w14:textId="77777777" w:rsidR="00CF1333" w:rsidRDefault="00CF1333">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c>
          <w:tcPr>
            <w:tcW w:w="887" w:type="dxa"/>
          </w:tcPr>
          <w:p w14:paraId="77CFB3A6" w14:textId="77777777" w:rsidR="00CF1333" w:rsidRDefault="00AA60B8">
            <w:pPr>
              <w:cnfStyle w:val="000000000000" w:firstRow="0" w:lastRow="0" w:firstColumn="0" w:lastColumn="0" w:oddVBand="0" w:evenVBand="0" w:oddHBand="0" w:evenHBand="0" w:firstRowFirstColumn="0" w:firstRowLastColumn="0" w:lastRowFirstColumn="0" w:lastRowLastColumn="0"/>
            </w:pPr>
            <w:r>
              <w:t>Depressie</w:t>
            </w:r>
          </w:p>
        </w:tc>
        <w:tc>
          <w:tcPr>
            <w:tcW w:w="2447" w:type="dxa"/>
          </w:tcPr>
          <w:p w14:paraId="762BDEE3" w14:textId="77777777" w:rsidR="00CF1333" w:rsidRDefault="00AA60B8">
            <w:pPr>
              <w:cnfStyle w:val="000000000000" w:firstRow="0" w:lastRow="0" w:firstColumn="0" w:lastColumn="0" w:oddVBand="0" w:evenVBand="0" w:oddHBand="0" w:evenHBand="0" w:firstRowFirstColumn="0" w:firstRowLastColumn="0" w:lastRowFirstColumn="0" w:lastRowLastColumn="0"/>
            </w:pPr>
            <w:r>
              <w:t>Ervaren somberheidsklachten</w:t>
            </w:r>
          </w:p>
        </w:tc>
        <w:tc>
          <w:tcPr>
            <w:tcW w:w="1753" w:type="dxa"/>
          </w:tcPr>
          <w:p w14:paraId="0C12A6C6" w14:textId="77777777" w:rsidR="00CF1333" w:rsidRDefault="00AA60B8">
            <w:pPr>
              <w:cnfStyle w:val="000000000000" w:firstRow="0" w:lastRow="0" w:firstColumn="0" w:lastColumn="0" w:oddVBand="0" w:evenVBand="0" w:oddHBand="0" w:evenHBand="0" w:firstRowFirstColumn="0" w:firstRowLastColumn="0" w:lastRowFirstColumn="0" w:lastRowLastColumn="0"/>
            </w:pPr>
            <w:r>
              <w:t>In de afgelopen week</w:t>
            </w:r>
          </w:p>
        </w:tc>
      </w:tr>
      <w:tr w:rsidR="00CF1333" w14:paraId="3B56DDD2" w14:textId="77777777" w:rsidTr="00CF1333">
        <w:tc>
          <w:tcPr>
            <w:cnfStyle w:val="001000000000" w:firstRow="0" w:lastRow="0" w:firstColumn="1" w:lastColumn="0" w:oddVBand="0" w:evenVBand="0" w:oddHBand="0" w:evenHBand="0" w:firstRowFirstColumn="0" w:firstRowLastColumn="0" w:lastRowFirstColumn="0" w:lastRowLastColumn="0"/>
            <w:tcW w:w="1412" w:type="dxa"/>
            <w:vMerge w:val="restart"/>
          </w:tcPr>
          <w:p w14:paraId="5EC729B1" w14:textId="77777777" w:rsidR="00CF1333" w:rsidRDefault="00AA60B8">
            <w:pPr>
              <w:rPr>
                <w:color w:val="FFBE00"/>
              </w:rPr>
            </w:pPr>
            <w:r>
              <w:rPr>
                <w:color w:val="FFBE00"/>
              </w:rPr>
              <w:t>Symptomen</w:t>
            </w:r>
          </w:p>
        </w:tc>
        <w:tc>
          <w:tcPr>
            <w:tcW w:w="1985" w:type="dxa"/>
            <w:gridSpan w:val="2"/>
          </w:tcPr>
          <w:p w14:paraId="1997484A" w14:textId="77777777" w:rsidR="00CF1333" w:rsidRDefault="00AA60B8">
            <w:pPr>
              <w:cnfStyle w:val="000000000000" w:firstRow="0" w:lastRow="0" w:firstColumn="0" w:lastColumn="0" w:oddVBand="0" w:evenVBand="0" w:oddHBand="0" w:evenHBand="0" w:firstRowFirstColumn="0" w:firstRowLastColumn="0" w:lastRowFirstColumn="0" w:lastRowLastColumn="0"/>
            </w:pPr>
            <w:r>
              <w:t>Vermoeidheid</w:t>
            </w:r>
          </w:p>
        </w:tc>
        <w:tc>
          <w:tcPr>
            <w:tcW w:w="2447" w:type="dxa"/>
          </w:tcPr>
          <w:p w14:paraId="5BBD0251" w14:textId="77777777" w:rsidR="00CF1333" w:rsidRDefault="00AA60B8">
            <w:pPr>
              <w:cnfStyle w:val="000000000000" w:firstRow="0" w:lastRow="0" w:firstColumn="0" w:lastColumn="0" w:oddVBand="0" w:evenVBand="0" w:oddHBand="0" w:evenHBand="0" w:firstRowFirstColumn="0" w:firstRowLastColumn="0" w:lastRowFirstColumn="0" w:lastRowLastColumn="0"/>
            </w:pPr>
            <w:r>
              <w:t>Mate (intensiteit) van vermoeidheid</w:t>
            </w:r>
          </w:p>
        </w:tc>
        <w:tc>
          <w:tcPr>
            <w:tcW w:w="1753" w:type="dxa"/>
          </w:tcPr>
          <w:p w14:paraId="7D0EC98B" w14:textId="77777777" w:rsidR="00CF1333" w:rsidRDefault="00AA60B8">
            <w:pPr>
              <w:cnfStyle w:val="000000000000" w:firstRow="0" w:lastRow="0" w:firstColumn="0" w:lastColumn="0" w:oddVBand="0" w:evenVBand="0" w:oddHBand="0" w:evenHBand="0" w:firstRowFirstColumn="0" w:firstRowLastColumn="0" w:lastRowFirstColumn="0" w:lastRowLastColumn="0"/>
            </w:pPr>
            <w:r>
              <w:t>In de afgelopen week</w:t>
            </w:r>
          </w:p>
        </w:tc>
      </w:tr>
      <w:tr w:rsidR="00CF1333" w14:paraId="48708909" w14:textId="77777777" w:rsidTr="00CF1333">
        <w:tc>
          <w:tcPr>
            <w:cnfStyle w:val="001000000000" w:firstRow="0" w:lastRow="0" w:firstColumn="1" w:lastColumn="0" w:oddVBand="0" w:evenVBand="0" w:oddHBand="0" w:evenHBand="0" w:firstRowFirstColumn="0" w:firstRowLastColumn="0" w:lastRowFirstColumn="0" w:lastRowLastColumn="0"/>
            <w:tcW w:w="1412" w:type="dxa"/>
            <w:vMerge/>
          </w:tcPr>
          <w:p w14:paraId="0E8892BD" w14:textId="77777777" w:rsidR="00CF1333" w:rsidRDefault="00CF1333">
            <w:pPr>
              <w:pBdr>
                <w:top w:val="nil"/>
                <w:left w:val="nil"/>
                <w:bottom w:val="nil"/>
                <w:right w:val="nil"/>
                <w:between w:val="nil"/>
              </w:pBdr>
              <w:spacing w:line="276" w:lineRule="auto"/>
            </w:pPr>
          </w:p>
        </w:tc>
        <w:tc>
          <w:tcPr>
            <w:tcW w:w="1985" w:type="dxa"/>
            <w:gridSpan w:val="2"/>
          </w:tcPr>
          <w:p w14:paraId="28722125" w14:textId="77777777" w:rsidR="00CF1333" w:rsidRDefault="00AA60B8">
            <w:pPr>
              <w:cnfStyle w:val="000000000000" w:firstRow="0" w:lastRow="0" w:firstColumn="0" w:lastColumn="0" w:oddVBand="0" w:evenVBand="0" w:oddHBand="0" w:evenHBand="0" w:firstRowFirstColumn="0" w:firstRowLastColumn="0" w:lastRowFirstColumn="0" w:lastRowLastColumn="0"/>
            </w:pPr>
            <w:r>
              <w:t>Pijn</w:t>
            </w:r>
          </w:p>
        </w:tc>
        <w:tc>
          <w:tcPr>
            <w:tcW w:w="2447" w:type="dxa"/>
          </w:tcPr>
          <w:p w14:paraId="3D6E6308" w14:textId="77777777" w:rsidR="00CF1333" w:rsidRDefault="00AA60B8">
            <w:pPr>
              <w:cnfStyle w:val="000000000000" w:firstRow="0" w:lastRow="0" w:firstColumn="0" w:lastColumn="0" w:oddVBand="0" w:evenVBand="0" w:oddHBand="0" w:evenHBand="0" w:firstRowFirstColumn="0" w:firstRowLastColumn="0" w:lastRowFirstColumn="0" w:lastRowLastColumn="0"/>
            </w:pPr>
            <w:r>
              <w:t>Mate (intensiteit) van pijn</w:t>
            </w:r>
          </w:p>
        </w:tc>
        <w:tc>
          <w:tcPr>
            <w:tcW w:w="1753" w:type="dxa"/>
          </w:tcPr>
          <w:p w14:paraId="4ED9F489" w14:textId="77777777" w:rsidR="00CF1333" w:rsidRDefault="00AA60B8">
            <w:pPr>
              <w:cnfStyle w:val="000000000000" w:firstRow="0" w:lastRow="0" w:firstColumn="0" w:lastColumn="0" w:oddVBand="0" w:evenVBand="0" w:oddHBand="0" w:evenHBand="0" w:firstRowFirstColumn="0" w:firstRowLastColumn="0" w:lastRowFirstColumn="0" w:lastRowLastColumn="0"/>
            </w:pPr>
            <w:r>
              <w:t>In de afgelopen week</w:t>
            </w:r>
          </w:p>
          <w:p w14:paraId="1A870250" w14:textId="77777777" w:rsidR="00CF1333" w:rsidRDefault="00AA60B8">
            <w:pPr>
              <w:cnfStyle w:val="000000000000" w:firstRow="0" w:lastRow="0" w:firstColumn="0" w:lastColumn="0" w:oddVBand="0" w:evenVBand="0" w:oddHBand="0" w:evenHBand="0" w:firstRowFirstColumn="0" w:firstRowLastColumn="0" w:lastRowFirstColumn="0" w:lastRowLastColumn="0"/>
            </w:pPr>
            <w:r>
              <w:t>Numeriek: 1-5 of 1-10</w:t>
            </w:r>
          </w:p>
        </w:tc>
      </w:tr>
    </w:tbl>
    <w:p w14:paraId="2045ED2C" w14:textId="77777777" w:rsidR="00CF1333" w:rsidRDefault="00CF1333"/>
    <w:p w14:paraId="35A86EBA" w14:textId="77777777" w:rsidR="00CF1333" w:rsidRDefault="00AA60B8">
      <w:r>
        <w:t xml:space="preserve">Optioneel kunnen de symptomen ‘slaapproblemen’, ‘seksueel functioneren’, ‘cognitief functioneren’ en ‘vitaliteit’ toegevoegd worden. </w:t>
      </w:r>
    </w:p>
    <w:p w14:paraId="19ACA2D3" w14:textId="77777777" w:rsidR="00CF1333" w:rsidRDefault="00CF1333"/>
    <w:p w14:paraId="0EEF368C" w14:textId="77777777" w:rsidR="00CF1333" w:rsidRDefault="00AA60B8">
      <w:r>
        <w:t xml:space="preserve">Meer informatie over PRO selectie en PROMs selecteren leest u in de </w:t>
      </w:r>
      <w:hyperlink r:id="rId55">
        <w:r>
          <w:rPr>
            <w:color w:val="FFBE00"/>
            <w:u w:val="single"/>
          </w:rPr>
          <w:t>promtoolbox</w:t>
        </w:r>
      </w:hyperlink>
      <w:r>
        <w:t xml:space="preserve">. </w:t>
      </w:r>
    </w:p>
    <w:p w14:paraId="0A0C4DB0" w14:textId="77777777" w:rsidR="00CF1333" w:rsidRDefault="00CF1333"/>
    <w:p w14:paraId="150D0E97" w14:textId="77777777" w:rsidR="00CF1333" w:rsidRDefault="00AA60B8">
      <w:pPr>
        <w:rPr>
          <w:b/>
        </w:rPr>
      </w:pPr>
      <w:r>
        <w:rPr>
          <w:b/>
        </w:rPr>
        <w:t>Filmpjes over PROMS</w:t>
      </w:r>
    </w:p>
    <w:tbl>
      <w:tblPr>
        <w:tblStyle w:val="a7"/>
        <w:tblW w:w="79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62"/>
      </w:tblGrid>
      <w:tr w:rsidR="00CF1333" w:rsidRPr="000B5333" w14:paraId="6387E48B" w14:textId="77777777">
        <w:tc>
          <w:tcPr>
            <w:tcW w:w="7962" w:type="dxa"/>
            <w:shd w:val="clear" w:color="auto" w:fill="FFF8E5"/>
          </w:tcPr>
          <w:p w14:paraId="30F56C6E" w14:textId="77777777" w:rsidR="00CF1333" w:rsidRPr="000B5333" w:rsidRDefault="0042511B">
            <w:pPr>
              <w:numPr>
                <w:ilvl w:val="0"/>
                <w:numId w:val="12"/>
              </w:numPr>
              <w:pBdr>
                <w:top w:val="nil"/>
                <w:left w:val="nil"/>
                <w:bottom w:val="nil"/>
                <w:right w:val="nil"/>
                <w:between w:val="nil"/>
              </w:pBdr>
              <w:spacing w:line="240" w:lineRule="auto"/>
              <w:rPr>
                <w:sz w:val="16"/>
              </w:rPr>
            </w:pPr>
            <w:hyperlink r:id="rId56">
              <w:r w:rsidR="00AA60B8" w:rsidRPr="000B5333">
                <w:rPr>
                  <w:color w:val="FFBE00"/>
                  <w:sz w:val="16"/>
                  <w:szCs w:val="18"/>
                  <w:u w:val="single"/>
                </w:rPr>
                <w:t>Zinvol gebruik van PROMs</w:t>
              </w:r>
            </w:hyperlink>
            <w:r w:rsidR="00AA60B8" w:rsidRPr="000B5333">
              <w:rPr>
                <w:color w:val="000000"/>
                <w:sz w:val="16"/>
                <w:szCs w:val="18"/>
              </w:rPr>
              <w:t> - ISOQOLNL 2018 met praktische voorbeelden</w:t>
            </w:r>
          </w:p>
          <w:p w14:paraId="524D8CEE" w14:textId="77777777" w:rsidR="00CF1333" w:rsidRPr="000B5333" w:rsidRDefault="0042511B">
            <w:pPr>
              <w:numPr>
                <w:ilvl w:val="0"/>
                <w:numId w:val="12"/>
              </w:numPr>
              <w:pBdr>
                <w:top w:val="nil"/>
                <w:left w:val="nil"/>
                <w:bottom w:val="nil"/>
                <w:right w:val="nil"/>
                <w:between w:val="nil"/>
              </w:pBdr>
              <w:spacing w:line="240" w:lineRule="auto"/>
              <w:rPr>
                <w:color w:val="000000"/>
                <w:sz w:val="16"/>
                <w:szCs w:val="18"/>
              </w:rPr>
            </w:pPr>
            <w:hyperlink r:id="rId57">
              <w:r w:rsidR="00AA60B8" w:rsidRPr="000B5333">
                <w:rPr>
                  <w:color w:val="FFBE00"/>
                  <w:sz w:val="16"/>
                  <w:szCs w:val="18"/>
                  <w:u w:val="single"/>
                </w:rPr>
                <w:t>Bespreken van PROMs</w:t>
              </w:r>
            </w:hyperlink>
            <w:r w:rsidR="00AA60B8" w:rsidRPr="000B5333">
              <w:rPr>
                <w:color w:val="000000"/>
                <w:sz w:val="16"/>
                <w:szCs w:val="18"/>
              </w:rPr>
              <w:t> - NFK</w:t>
            </w:r>
          </w:p>
          <w:p w14:paraId="04245F8E" w14:textId="77777777" w:rsidR="00CF1333" w:rsidRPr="000B5333" w:rsidRDefault="0042511B">
            <w:pPr>
              <w:numPr>
                <w:ilvl w:val="0"/>
                <w:numId w:val="12"/>
              </w:numPr>
              <w:pBdr>
                <w:top w:val="nil"/>
                <w:left w:val="nil"/>
                <w:bottom w:val="nil"/>
                <w:right w:val="nil"/>
                <w:between w:val="nil"/>
              </w:pBdr>
              <w:spacing w:line="240" w:lineRule="auto"/>
              <w:rPr>
                <w:sz w:val="16"/>
              </w:rPr>
            </w:pPr>
            <w:hyperlink r:id="rId58">
              <w:r w:rsidR="00AA60B8" w:rsidRPr="000B5333">
                <w:rPr>
                  <w:color w:val="FFBE00"/>
                  <w:sz w:val="16"/>
                  <w:szCs w:val="18"/>
                  <w:u w:val="single"/>
                </w:rPr>
                <w:t>Het klikt.nu</w:t>
              </w:r>
            </w:hyperlink>
            <w:r w:rsidR="00AA60B8" w:rsidRPr="000B5333">
              <w:rPr>
                <w:color w:val="000000"/>
                <w:sz w:val="16"/>
                <w:szCs w:val="18"/>
              </w:rPr>
              <w:t> over vragenlijsten invullen</w:t>
            </w:r>
          </w:p>
          <w:p w14:paraId="02727CF1" w14:textId="77777777" w:rsidR="00CF1333" w:rsidRPr="000B5333" w:rsidRDefault="0042511B">
            <w:pPr>
              <w:numPr>
                <w:ilvl w:val="0"/>
                <w:numId w:val="12"/>
              </w:numPr>
              <w:pBdr>
                <w:top w:val="nil"/>
                <w:left w:val="nil"/>
                <w:bottom w:val="nil"/>
                <w:right w:val="nil"/>
                <w:between w:val="nil"/>
              </w:pBdr>
              <w:spacing w:line="240" w:lineRule="auto"/>
              <w:rPr>
                <w:sz w:val="16"/>
              </w:rPr>
            </w:pPr>
            <w:hyperlink r:id="rId59">
              <w:r w:rsidR="00AA60B8" w:rsidRPr="000B5333">
                <w:rPr>
                  <w:color w:val="FFBE00"/>
                  <w:sz w:val="16"/>
                  <w:szCs w:val="18"/>
                  <w:u w:val="single"/>
                </w:rPr>
                <w:t>Het klikt.nu</w:t>
              </w:r>
            </w:hyperlink>
            <w:r w:rsidR="00AA60B8" w:rsidRPr="000B5333">
              <w:rPr>
                <w:color w:val="000000"/>
                <w:sz w:val="16"/>
                <w:szCs w:val="18"/>
              </w:rPr>
              <w:t> uitleg voor kinderen en ouderen</w:t>
            </w:r>
          </w:p>
          <w:p w14:paraId="7D2FDF6C" w14:textId="77777777" w:rsidR="00CF1333" w:rsidRPr="000B5333" w:rsidRDefault="0042511B">
            <w:pPr>
              <w:numPr>
                <w:ilvl w:val="0"/>
                <w:numId w:val="12"/>
              </w:numPr>
              <w:pBdr>
                <w:top w:val="nil"/>
                <w:left w:val="nil"/>
                <w:bottom w:val="nil"/>
                <w:right w:val="nil"/>
                <w:between w:val="nil"/>
              </w:pBdr>
              <w:spacing w:line="240" w:lineRule="auto"/>
              <w:rPr>
                <w:color w:val="000000"/>
                <w:sz w:val="16"/>
                <w:szCs w:val="18"/>
              </w:rPr>
            </w:pPr>
            <w:hyperlink r:id="rId60">
              <w:r w:rsidR="00AA60B8" w:rsidRPr="000B5333">
                <w:rPr>
                  <w:color w:val="FFBE00"/>
                  <w:sz w:val="16"/>
                  <w:szCs w:val="18"/>
                  <w:u w:val="single"/>
                </w:rPr>
                <w:t>PROMs in de praktijk</w:t>
              </w:r>
            </w:hyperlink>
            <w:r w:rsidR="00AA60B8" w:rsidRPr="000B5333">
              <w:rPr>
                <w:color w:val="000000"/>
                <w:sz w:val="16"/>
                <w:szCs w:val="18"/>
              </w:rPr>
              <w:t> NVN</w:t>
            </w:r>
          </w:p>
          <w:p w14:paraId="309B2314" w14:textId="77777777" w:rsidR="00CF1333" w:rsidRPr="000B5333" w:rsidRDefault="0042511B">
            <w:pPr>
              <w:numPr>
                <w:ilvl w:val="0"/>
                <w:numId w:val="12"/>
              </w:numPr>
              <w:pBdr>
                <w:top w:val="nil"/>
                <w:left w:val="nil"/>
                <w:bottom w:val="nil"/>
                <w:right w:val="nil"/>
                <w:between w:val="nil"/>
              </w:pBdr>
              <w:spacing w:line="240" w:lineRule="auto"/>
              <w:rPr>
                <w:color w:val="000000"/>
                <w:sz w:val="16"/>
                <w:szCs w:val="18"/>
              </w:rPr>
            </w:pPr>
            <w:hyperlink r:id="rId61">
              <w:r w:rsidR="00AA60B8" w:rsidRPr="000B5333">
                <w:rPr>
                  <w:color w:val="FFBE00"/>
                  <w:sz w:val="16"/>
                  <w:szCs w:val="18"/>
                  <w:u w:val="single"/>
                </w:rPr>
                <w:t>Reuma filmpje voor patienten </w:t>
              </w:r>
            </w:hyperlink>
            <w:r w:rsidR="00AA60B8" w:rsidRPr="000B5333">
              <w:rPr>
                <w:color w:val="000000"/>
                <w:sz w:val="16"/>
                <w:szCs w:val="18"/>
              </w:rPr>
              <w:t>Reade</w:t>
            </w:r>
          </w:p>
          <w:p w14:paraId="1A8E6365" w14:textId="7112E7F1" w:rsidR="00CF1333" w:rsidRPr="000B5333" w:rsidRDefault="0042511B" w:rsidP="0042511B">
            <w:pPr>
              <w:numPr>
                <w:ilvl w:val="0"/>
                <w:numId w:val="12"/>
              </w:numPr>
              <w:pBdr>
                <w:top w:val="nil"/>
                <w:left w:val="nil"/>
                <w:bottom w:val="nil"/>
                <w:right w:val="nil"/>
                <w:between w:val="nil"/>
              </w:pBdr>
              <w:spacing w:line="240" w:lineRule="auto"/>
              <w:rPr>
                <w:sz w:val="16"/>
              </w:rPr>
            </w:pPr>
            <w:hyperlink r:id="rId62">
              <w:r w:rsidR="00AA60B8" w:rsidRPr="000B5333">
                <w:rPr>
                  <w:color w:val="FFBE00"/>
                  <w:sz w:val="16"/>
                  <w:szCs w:val="18"/>
                  <w:u w:val="single"/>
                </w:rPr>
                <w:t>Uw ervaring telt</w:t>
              </w:r>
            </w:hyperlink>
            <w:r w:rsidR="00AA60B8" w:rsidRPr="000B5333">
              <w:rPr>
                <w:color w:val="000000"/>
                <w:sz w:val="16"/>
                <w:szCs w:val="18"/>
              </w:rPr>
              <w:t> (2020). Orthopedie/ LROI</w:t>
            </w:r>
          </w:p>
        </w:tc>
      </w:tr>
    </w:tbl>
    <w:p w14:paraId="6F5793F1" w14:textId="77777777" w:rsidR="00CF1333" w:rsidRDefault="00CF1333"/>
    <w:p w14:paraId="0DD37087" w14:textId="77777777" w:rsidR="00CF1333" w:rsidRDefault="00AA60B8">
      <w:pPr>
        <w:rPr>
          <w:b/>
        </w:rPr>
      </w:pPr>
      <w:r>
        <w:rPr>
          <w:b/>
        </w:rPr>
        <w:t>Meer lezen?</w:t>
      </w:r>
    </w:p>
    <w:tbl>
      <w:tblPr>
        <w:tblStyle w:val="a8"/>
        <w:tblW w:w="79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62"/>
      </w:tblGrid>
      <w:tr w:rsidR="00CF1333" w:rsidRPr="00471D44" w14:paraId="37426950" w14:textId="77777777">
        <w:tc>
          <w:tcPr>
            <w:tcW w:w="7962" w:type="dxa"/>
            <w:shd w:val="clear" w:color="auto" w:fill="FFF8E5"/>
          </w:tcPr>
          <w:p w14:paraId="039094C8" w14:textId="77777777" w:rsidR="00CF1333" w:rsidRPr="00471D44" w:rsidRDefault="0042511B">
            <w:pPr>
              <w:numPr>
                <w:ilvl w:val="0"/>
                <w:numId w:val="12"/>
              </w:numPr>
              <w:pBdr>
                <w:top w:val="nil"/>
                <w:left w:val="nil"/>
                <w:bottom w:val="nil"/>
                <w:right w:val="nil"/>
                <w:between w:val="nil"/>
              </w:pBdr>
              <w:spacing w:line="240" w:lineRule="auto"/>
              <w:rPr>
                <w:sz w:val="16"/>
              </w:rPr>
            </w:pPr>
            <w:hyperlink r:id="rId63">
              <w:r w:rsidR="00AA60B8" w:rsidRPr="00471D44">
                <w:rPr>
                  <w:color w:val="FFBE00"/>
                  <w:sz w:val="16"/>
                  <w:szCs w:val="18"/>
                  <w:u w:val="single"/>
                </w:rPr>
                <w:t>Het menu van generieke PROMs</w:t>
              </w:r>
            </w:hyperlink>
            <w:r w:rsidR="00AA60B8" w:rsidRPr="00471D44">
              <w:rPr>
                <w:color w:val="FFBE00"/>
                <w:sz w:val="16"/>
                <w:szCs w:val="18"/>
                <w:u w:val="single"/>
              </w:rPr>
              <w:t xml:space="preserve"> – Linnean Initiatief</w:t>
            </w:r>
          </w:p>
          <w:p w14:paraId="5CA876CD" w14:textId="77777777" w:rsidR="00CF1333" w:rsidRPr="00471D44" w:rsidRDefault="0042511B">
            <w:pPr>
              <w:numPr>
                <w:ilvl w:val="0"/>
                <w:numId w:val="12"/>
              </w:numPr>
              <w:pBdr>
                <w:top w:val="nil"/>
                <w:left w:val="nil"/>
                <w:bottom w:val="nil"/>
                <w:right w:val="nil"/>
                <w:between w:val="nil"/>
              </w:pBdr>
              <w:spacing w:line="240" w:lineRule="auto"/>
              <w:rPr>
                <w:sz w:val="16"/>
              </w:rPr>
            </w:pPr>
            <w:hyperlink r:id="rId64">
              <w:r w:rsidR="00AA60B8" w:rsidRPr="00471D44">
                <w:rPr>
                  <w:color w:val="FFBE00"/>
                  <w:sz w:val="16"/>
                  <w:szCs w:val="18"/>
                  <w:u w:val="single"/>
                </w:rPr>
                <w:t>Overall Adult Health</w:t>
              </w:r>
            </w:hyperlink>
            <w:r w:rsidR="00AA60B8" w:rsidRPr="00471D44">
              <w:rPr>
                <w:color w:val="FFBE00"/>
                <w:sz w:val="16"/>
                <w:szCs w:val="18"/>
                <w:u w:val="single"/>
              </w:rPr>
              <w:t xml:space="preserve"> ICHOM</w:t>
            </w:r>
          </w:p>
          <w:p w14:paraId="45E26E83" w14:textId="77777777" w:rsidR="00CF1333" w:rsidRPr="00471D44" w:rsidRDefault="00AA60B8">
            <w:pPr>
              <w:numPr>
                <w:ilvl w:val="0"/>
                <w:numId w:val="12"/>
              </w:numPr>
              <w:pBdr>
                <w:top w:val="nil"/>
                <w:left w:val="nil"/>
                <w:bottom w:val="nil"/>
                <w:right w:val="nil"/>
                <w:between w:val="nil"/>
              </w:pBdr>
              <w:spacing w:line="240" w:lineRule="auto"/>
              <w:rPr>
                <w:color w:val="000000"/>
                <w:sz w:val="16"/>
                <w:szCs w:val="18"/>
                <w:lang w:val="en-US"/>
              </w:rPr>
            </w:pPr>
            <w:r w:rsidRPr="00471D44">
              <w:rPr>
                <w:color w:val="000000"/>
                <w:sz w:val="16"/>
                <w:szCs w:val="18"/>
                <w:lang w:val="en-GB"/>
              </w:rPr>
              <w:t xml:space="preserve">Terwee et al 2021. </w:t>
            </w:r>
            <w:hyperlink r:id="rId65">
              <w:r w:rsidRPr="00471D44">
                <w:rPr>
                  <w:color w:val="FFBE00"/>
                  <w:sz w:val="16"/>
                  <w:szCs w:val="18"/>
                  <w:u w:val="single"/>
                  <w:lang w:val="en-GB"/>
                </w:rPr>
                <w:t>Common PROs across ICHOM sets</w:t>
              </w:r>
            </w:hyperlink>
            <w:r w:rsidRPr="00471D44">
              <w:rPr>
                <w:color w:val="000000"/>
                <w:sz w:val="16"/>
                <w:szCs w:val="18"/>
                <w:lang w:val="en-GB"/>
              </w:rPr>
              <w:t xml:space="preserve">. </w:t>
            </w:r>
            <w:r w:rsidRPr="00471D44">
              <w:rPr>
                <w:color w:val="000000"/>
                <w:sz w:val="16"/>
                <w:lang w:val="en-US"/>
              </w:rPr>
              <w:t>BMC Medical Informatics and Decision Making</w:t>
            </w:r>
          </w:p>
          <w:p w14:paraId="1AB681D7" w14:textId="77777777" w:rsidR="00CF1333" w:rsidRPr="00471D44" w:rsidRDefault="0042511B">
            <w:pPr>
              <w:numPr>
                <w:ilvl w:val="0"/>
                <w:numId w:val="12"/>
              </w:numPr>
              <w:pBdr>
                <w:top w:val="nil"/>
                <w:left w:val="nil"/>
                <w:bottom w:val="nil"/>
                <w:right w:val="nil"/>
                <w:between w:val="nil"/>
              </w:pBdr>
              <w:spacing w:line="240" w:lineRule="auto"/>
              <w:rPr>
                <w:sz w:val="16"/>
              </w:rPr>
            </w:pPr>
            <w:hyperlink w:anchor="_heading=h.41mghml">
              <w:r w:rsidR="00AA60B8" w:rsidRPr="00471D44">
                <w:rPr>
                  <w:color w:val="FFBE00"/>
                  <w:sz w:val="16"/>
                  <w:szCs w:val="18"/>
                  <w:u w:val="single"/>
                </w:rPr>
                <w:t>Bijlage 2 Longlist generieke PROMs</w:t>
              </w:r>
            </w:hyperlink>
          </w:p>
          <w:p w14:paraId="669FDE4F" w14:textId="77777777" w:rsidR="00CF1333" w:rsidRPr="00471D44" w:rsidRDefault="00AA60B8">
            <w:pPr>
              <w:numPr>
                <w:ilvl w:val="0"/>
                <w:numId w:val="12"/>
              </w:numPr>
              <w:pBdr>
                <w:top w:val="nil"/>
                <w:left w:val="nil"/>
                <w:bottom w:val="nil"/>
                <w:right w:val="nil"/>
                <w:between w:val="nil"/>
              </w:pBdr>
              <w:spacing w:line="240" w:lineRule="auto"/>
              <w:rPr>
                <w:sz w:val="16"/>
              </w:rPr>
            </w:pPr>
            <w:r w:rsidRPr="00471D44">
              <w:rPr>
                <w:color w:val="000000"/>
                <w:sz w:val="16"/>
                <w:szCs w:val="18"/>
              </w:rPr>
              <w:t xml:space="preserve">HtX toolbox: </w:t>
            </w:r>
            <w:r w:rsidR="00887AFE" w:rsidRPr="00471D44">
              <w:rPr>
                <w:color w:val="000000"/>
                <w:sz w:val="16"/>
                <w:szCs w:val="18"/>
              </w:rPr>
              <w:t>&gt;400 PROMs vragenlijsten [volgt]</w:t>
            </w:r>
          </w:p>
          <w:p w14:paraId="1E20684C" w14:textId="77777777" w:rsidR="00CF1333" w:rsidRPr="00471D44" w:rsidRDefault="0042511B">
            <w:pPr>
              <w:numPr>
                <w:ilvl w:val="0"/>
                <w:numId w:val="12"/>
              </w:numPr>
              <w:pBdr>
                <w:top w:val="nil"/>
                <w:left w:val="nil"/>
                <w:bottom w:val="nil"/>
                <w:right w:val="nil"/>
                <w:between w:val="nil"/>
              </w:pBdr>
              <w:spacing w:line="240" w:lineRule="auto"/>
              <w:rPr>
                <w:sz w:val="16"/>
              </w:rPr>
            </w:pPr>
            <w:hyperlink r:id="rId66">
              <w:r w:rsidR="00AA60B8" w:rsidRPr="00471D44">
                <w:rPr>
                  <w:color w:val="FFBE00"/>
                  <w:sz w:val="16"/>
                  <w:szCs w:val="18"/>
                  <w:u w:val="single"/>
                </w:rPr>
                <w:t>Meetinstrumentenzorg.nl</w:t>
              </w:r>
            </w:hyperlink>
            <w:r w:rsidR="00AA60B8" w:rsidRPr="00471D44">
              <w:rPr>
                <w:color w:val="000000"/>
                <w:sz w:val="16"/>
                <w:szCs w:val="18"/>
              </w:rPr>
              <w:t xml:space="preserve"> </w:t>
            </w:r>
          </w:p>
          <w:p w14:paraId="5C4DFF27" w14:textId="77777777" w:rsidR="00CF1333" w:rsidRPr="00471D44" w:rsidRDefault="00AA60B8">
            <w:pPr>
              <w:numPr>
                <w:ilvl w:val="0"/>
                <w:numId w:val="12"/>
              </w:numPr>
              <w:pBdr>
                <w:top w:val="nil"/>
                <w:left w:val="nil"/>
                <w:bottom w:val="nil"/>
                <w:right w:val="nil"/>
                <w:between w:val="nil"/>
              </w:pBdr>
              <w:spacing w:line="240" w:lineRule="auto"/>
              <w:rPr>
                <w:sz w:val="16"/>
              </w:rPr>
            </w:pPr>
            <w:r w:rsidRPr="00471D44">
              <w:rPr>
                <w:color w:val="000000"/>
                <w:sz w:val="16"/>
                <w:szCs w:val="18"/>
              </w:rPr>
              <w:t xml:space="preserve">PROM toolbox: promtoolbox.zorginzicht.nl </w:t>
            </w:r>
          </w:p>
        </w:tc>
      </w:tr>
    </w:tbl>
    <w:p w14:paraId="09CEFC5B" w14:textId="77777777" w:rsidR="00CF1333" w:rsidRDefault="00CF1333"/>
    <w:p w14:paraId="64B3DDD0" w14:textId="77777777" w:rsidR="00CF1333" w:rsidRDefault="00AA60B8" w:rsidP="00327E6D">
      <w:pPr>
        <w:pStyle w:val="Kop3"/>
        <w:numPr>
          <w:ilvl w:val="3"/>
          <w:numId w:val="1"/>
        </w:numPr>
      </w:pPr>
      <w:bookmarkStart w:id="20" w:name="_heading=h.1y810tw" w:colFirst="0" w:colLast="0"/>
      <w:bookmarkEnd w:id="20"/>
      <w:r>
        <w:lastRenderedPageBreak/>
        <w:t>PREM domeinen: zorgproces evalueren</w:t>
      </w:r>
    </w:p>
    <w:p w14:paraId="63515B96" w14:textId="65320E46" w:rsidR="00CF1333" w:rsidRDefault="00AA60B8">
      <w:r>
        <w:t xml:space="preserve">Vaak bevat een </w:t>
      </w:r>
      <w:r>
        <w:rPr>
          <w:b/>
        </w:rPr>
        <w:t>PREM</w:t>
      </w:r>
      <w:r>
        <w:t xml:space="preserve"> vragen over communicatie (luisteren, aandacht, vertrouwen in deskundigheid), informatievoorziening, bejegening, samen beslissen (bespreken voor- en nadelen) en samenwerking tussen zorgverleners of afdelingen. </w:t>
      </w:r>
    </w:p>
    <w:p w14:paraId="47716DB3" w14:textId="760366D2" w:rsidR="00BD1A61" w:rsidRDefault="00BD1A61"/>
    <w:p w14:paraId="467BD204" w14:textId="754DDEDA" w:rsidR="00BD1A61" w:rsidRPr="00BD1A61" w:rsidRDefault="00BD1A61">
      <w:pPr>
        <w:rPr>
          <w:b/>
        </w:rPr>
      </w:pPr>
      <w:r w:rsidRPr="00BD1A61">
        <w:rPr>
          <w:b/>
        </w:rPr>
        <w:t>PREM zakboekje</w:t>
      </w:r>
    </w:p>
    <w:p w14:paraId="43338054" w14:textId="3F9286C9" w:rsidR="00CF1333" w:rsidRDefault="00BD1A61">
      <w:r>
        <w:drawing>
          <wp:anchor distT="0" distB="0" distL="114300" distR="114300" simplePos="0" relativeHeight="251661312" behindDoc="0" locked="0" layoutInCell="1" allowOverlap="1" wp14:anchorId="5BF9C6F9" wp14:editId="0782416F">
            <wp:simplePos x="0" y="0"/>
            <wp:positionH relativeFrom="margin">
              <wp:align>left</wp:align>
            </wp:positionH>
            <wp:positionV relativeFrom="paragraph">
              <wp:posOffset>8255</wp:posOffset>
            </wp:positionV>
            <wp:extent cx="1041176" cy="1080000"/>
            <wp:effectExtent l="0" t="0" r="6985" b="6350"/>
            <wp:wrapSquare wrapText="bothSides"/>
            <wp:docPr id="6" name="Afbeelding 6" descr="https://www.linnean.nl/Communities/Common/Images/Linnean/PREM%20zakboek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linnean.nl/Communities/Common/Images/Linnean/PREM%20zakboekje.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41176" cy="1080000"/>
                    </a:xfrm>
                    <a:prstGeom prst="rect">
                      <a:avLst/>
                    </a:prstGeom>
                    <a:noFill/>
                    <a:ln>
                      <a:noFill/>
                    </a:ln>
                  </pic:spPr>
                </pic:pic>
              </a:graphicData>
            </a:graphic>
          </wp:anchor>
        </w:drawing>
      </w:r>
      <w:r w:rsidRPr="00BD1A61">
        <w:t>In dit zakboekje vindt u basiskennis voor zorgteams die aan de slag gaan met PREMs. Het is een compact overzicht bedoeld om zorgteams die nog beperkt bekend zijn met PREMs te ondersteunen. </w:t>
      </w:r>
    </w:p>
    <w:p w14:paraId="7349A5A8" w14:textId="77777777" w:rsidR="00BD1A61" w:rsidRDefault="00BD1A61"/>
    <w:p w14:paraId="36C5DD1B" w14:textId="2213149F" w:rsidR="00BD1A61" w:rsidRDefault="00BD1A61" w:rsidP="00BD1A61">
      <w:pPr>
        <w:pStyle w:val="Lijstalinea"/>
        <w:numPr>
          <w:ilvl w:val="0"/>
          <w:numId w:val="22"/>
        </w:numPr>
      </w:pPr>
      <w:hyperlink r:id="rId68">
        <w:r>
          <w:rPr>
            <w:color w:val="FFBE00"/>
            <w:u w:val="single"/>
          </w:rPr>
          <w:t>PREM</w:t>
        </w:r>
      </w:hyperlink>
      <w:hyperlink r:id="rId69">
        <w:r>
          <w:rPr>
            <w:color w:val="FFBE00"/>
            <w:u w:val="single"/>
          </w:rPr>
          <w:t>-</w:t>
        </w:r>
      </w:hyperlink>
      <w:hyperlink r:id="rId70">
        <w:r>
          <w:rPr>
            <w:color w:val="FFBE00"/>
            <w:u w:val="single"/>
          </w:rPr>
          <w:t>zakboekje</w:t>
        </w:r>
      </w:hyperlink>
    </w:p>
    <w:p w14:paraId="01B46CA7" w14:textId="2FA64DAA" w:rsidR="00376A33" w:rsidRDefault="00376A33"/>
    <w:p w14:paraId="7148F09A" w14:textId="77A60639" w:rsidR="00BD1A61" w:rsidRDefault="00BD1A61">
      <w:pPr>
        <w:rPr>
          <w:b/>
        </w:rPr>
      </w:pPr>
    </w:p>
    <w:p w14:paraId="527E13D7" w14:textId="77777777" w:rsidR="00BD1A61" w:rsidRDefault="00BD1A61">
      <w:pPr>
        <w:rPr>
          <w:b/>
        </w:rPr>
      </w:pPr>
    </w:p>
    <w:p w14:paraId="6FF75340" w14:textId="59B0BBBB" w:rsidR="00BD1A61" w:rsidRPr="00BD1A61" w:rsidRDefault="00BD1A61">
      <w:pPr>
        <w:rPr>
          <w:b/>
        </w:rPr>
      </w:pPr>
      <w:r w:rsidRPr="00BD1A61">
        <w:rPr>
          <w:b/>
        </w:rPr>
        <w:t>Webcast: ‘De (meer)waarde van PREMs voor waarde</w:t>
      </w:r>
      <w:r>
        <w:rPr>
          <w:b/>
        </w:rPr>
        <w:t>gedreven zorg: een (r)evolutie'</w:t>
      </w:r>
      <w:r w:rsidRPr="00BD1A61">
        <w:rPr>
          <w:b/>
        </w:rPr>
        <w:t xml:space="preserve"> </w:t>
      </w:r>
    </w:p>
    <w:p w14:paraId="398CD25E" w14:textId="1BA204F6" w:rsidR="00BD1A61" w:rsidRPr="00BD1A61" w:rsidRDefault="00BD1A61">
      <w:pPr>
        <w:rPr>
          <w:i/>
        </w:rPr>
      </w:pPr>
      <w:r>
        <w:rPr>
          <w:noProof/>
        </w:rPr>
        <w:drawing>
          <wp:anchor distT="0" distB="0" distL="114300" distR="114300" simplePos="0" relativeHeight="251662336" behindDoc="0" locked="0" layoutInCell="1" allowOverlap="1" wp14:anchorId="400ECC1A" wp14:editId="5EAE0510">
            <wp:simplePos x="0" y="0"/>
            <wp:positionH relativeFrom="column">
              <wp:posOffset>1270</wp:posOffset>
            </wp:positionH>
            <wp:positionV relativeFrom="paragraph">
              <wp:posOffset>1905</wp:posOffset>
            </wp:positionV>
            <wp:extent cx="1919315" cy="1080000"/>
            <wp:effectExtent l="0" t="0" r="5080" b="6350"/>
            <wp:wrapSquare wrapText="bothSides"/>
            <wp:docPr id="7" name="Afbeelding 7" descr="https://www.linnean.nl/nieuws+linnean/309044.png?width=1200&amp;amp;heigh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linnean.nl/nieuws+linnean/309044.png?width=1200&amp;amp;height=-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19315" cy="1080000"/>
                    </a:xfrm>
                    <a:prstGeom prst="rect">
                      <a:avLst/>
                    </a:prstGeom>
                    <a:noFill/>
                    <a:ln>
                      <a:noFill/>
                    </a:ln>
                  </pic:spPr>
                </pic:pic>
              </a:graphicData>
            </a:graphic>
          </wp:anchor>
        </w:drawing>
      </w:r>
      <w:r w:rsidRPr="00BD1A61">
        <w:t xml:space="preserve">Op 27 mei 2021 vond de </w:t>
      </w:r>
      <w:hyperlink r:id="rId72">
        <w:r>
          <w:rPr>
            <w:color w:val="FFBE00"/>
            <w:u w:val="single"/>
          </w:rPr>
          <w:t>web</w:t>
        </w:r>
        <w:r>
          <w:rPr>
            <w:color w:val="FFBE00"/>
            <w:u w:val="single"/>
          </w:rPr>
          <w:t>cast</w:t>
        </w:r>
      </w:hyperlink>
      <w:r>
        <w:t xml:space="preserve"> </w:t>
      </w:r>
      <w:r w:rsidRPr="00BD1A61">
        <w:t>'De (meer)waarde van PREMs voor waardegedreven zorg: een (r)evolutie' plaats. Vooraf en tijdens de uitzending was er voor kijkers gelegenheid om vragen te stellen.</w:t>
      </w:r>
      <w:r>
        <w:t xml:space="preserve"> Lees </w:t>
      </w:r>
      <w:hyperlink r:id="rId73" w:history="1">
        <w:r>
          <w:rPr>
            <w:rStyle w:val="Hyperlink"/>
          </w:rPr>
          <w:t>het v</w:t>
        </w:r>
        <w:r w:rsidRPr="00BD1A61">
          <w:rPr>
            <w:rStyle w:val="Hyperlink"/>
          </w:rPr>
          <w:t>erslag</w:t>
        </w:r>
      </w:hyperlink>
      <w:r>
        <w:t xml:space="preserve">, de </w:t>
      </w:r>
      <w:hyperlink r:id="rId74" w:history="1">
        <w:r w:rsidRPr="00BD1A61">
          <w:rPr>
            <w:rStyle w:val="Hyperlink"/>
          </w:rPr>
          <w:t>antwoorden</w:t>
        </w:r>
      </w:hyperlink>
      <w:r>
        <w:t xml:space="preserve"> op de vragen terug, of bekijk de drie inspirerende workshops terug. </w:t>
      </w:r>
    </w:p>
    <w:p w14:paraId="6C9C8584" w14:textId="4E4EE81D" w:rsidR="00BD1A61" w:rsidRDefault="00BD1A61"/>
    <w:p w14:paraId="71D8F8B2" w14:textId="77777777" w:rsidR="00BD1A61" w:rsidRDefault="00BD1A61" w:rsidP="00BD1A61">
      <w:pPr>
        <w:pStyle w:val="Lijstalinea"/>
        <w:numPr>
          <w:ilvl w:val="0"/>
          <w:numId w:val="21"/>
        </w:numPr>
      </w:pPr>
      <w:r w:rsidRPr="00BD1A61">
        <w:t>Deelsessie 1: Kira van Hof en Karolijn Dulfer van het Erasmus MC nodigen deelnemers uit mee te doen om het concept waardegedreven zorg te conceptualiseren</w:t>
      </w:r>
      <w:r>
        <w:t xml:space="preserve"> (</w:t>
      </w:r>
      <w:hyperlink r:id="rId75" w:history="1">
        <w:r w:rsidRPr="00BD1A61">
          <w:rPr>
            <w:rStyle w:val="Hyperlink"/>
          </w:rPr>
          <w:t>41:21</w:t>
        </w:r>
      </w:hyperlink>
      <w:r w:rsidRPr="00BD1A61">
        <w:t xml:space="preserve"> uur</w:t>
      </w:r>
      <w:r>
        <w:t xml:space="preserve">) </w:t>
      </w:r>
    </w:p>
    <w:p w14:paraId="14D71C6A" w14:textId="0B5909C8" w:rsidR="00BD1A61" w:rsidRDefault="00BD1A61" w:rsidP="00BD1A61">
      <w:pPr>
        <w:pStyle w:val="Lijstalinea"/>
        <w:numPr>
          <w:ilvl w:val="0"/>
          <w:numId w:val="21"/>
        </w:numPr>
      </w:pPr>
      <w:r w:rsidRPr="00BD1A61">
        <w:t>Deelsessie 2: Marieke van Buchem, Olav Neeve en Erik Hensen</w:t>
      </w:r>
      <w:r>
        <w:t xml:space="preserve"> (</w:t>
      </w:r>
      <w:hyperlink r:id="rId76" w:history="1">
        <w:r w:rsidRPr="00BD1A61">
          <w:rPr>
            <w:rStyle w:val="Hyperlink"/>
          </w:rPr>
          <w:t>1:12:46</w:t>
        </w:r>
      </w:hyperlink>
      <w:r>
        <w:t>)</w:t>
      </w:r>
      <w:r w:rsidRPr="00BD1A61">
        <w:t xml:space="preserve">. </w:t>
      </w:r>
    </w:p>
    <w:p w14:paraId="442B7EB8" w14:textId="3F23B82B" w:rsidR="00BD1A61" w:rsidRDefault="00BD1A61" w:rsidP="00BD1A61">
      <w:pPr>
        <w:pStyle w:val="Lijstalinea"/>
        <w:numPr>
          <w:ilvl w:val="0"/>
          <w:numId w:val="21"/>
        </w:numPr>
      </w:pPr>
      <w:r w:rsidRPr="00BD1A61">
        <w:t>Deelsessie 3: Monique Klerkx over PREM bespreken in de (geboorte)spreekkamer.</w:t>
      </w:r>
      <w:r>
        <w:t>(</w:t>
      </w:r>
      <w:r w:rsidRPr="00BD1A61">
        <w:t xml:space="preserve"> </w:t>
      </w:r>
      <w:hyperlink r:id="rId77" w:history="1">
        <w:r w:rsidRPr="00BD1A61">
          <w:rPr>
            <w:rStyle w:val="Hyperlink"/>
          </w:rPr>
          <w:t>1:43:09</w:t>
        </w:r>
      </w:hyperlink>
      <w:r w:rsidRPr="00BD1A61">
        <w:t xml:space="preserve"> </w:t>
      </w:r>
      <w:r>
        <w:t>)</w:t>
      </w:r>
    </w:p>
    <w:p w14:paraId="602ADA14" w14:textId="77777777" w:rsidR="00BD1A61" w:rsidRDefault="00BD1A61"/>
    <w:p w14:paraId="44399D0A" w14:textId="77777777" w:rsidR="00BD1A61" w:rsidRPr="00BD1A61" w:rsidRDefault="00BD1A61"/>
    <w:p w14:paraId="29CEF381" w14:textId="77777777" w:rsidR="00CF1333" w:rsidRDefault="00AA60B8">
      <w:pPr>
        <w:rPr>
          <w:b/>
        </w:rPr>
      </w:pPr>
      <w:r>
        <w:rPr>
          <w:b/>
        </w:rPr>
        <w:t xml:space="preserve">Meer informatie: </w:t>
      </w:r>
    </w:p>
    <w:tbl>
      <w:tblPr>
        <w:tblStyle w:val="a9"/>
        <w:tblW w:w="79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62"/>
      </w:tblGrid>
      <w:tr w:rsidR="00CF1333" w:rsidRPr="0042511B" w14:paraId="7900F79E" w14:textId="77777777">
        <w:tc>
          <w:tcPr>
            <w:tcW w:w="7962" w:type="dxa"/>
            <w:shd w:val="clear" w:color="auto" w:fill="FFF8E5"/>
          </w:tcPr>
          <w:p w14:paraId="03605F4E" w14:textId="77777777" w:rsidR="00CF1333" w:rsidRPr="0042511B" w:rsidRDefault="0042511B">
            <w:pPr>
              <w:numPr>
                <w:ilvl w:val="0"/>
                <w:numId w:val="12"/>
              </w:numPr>
              <w:pBdr>
                <w:top w:val="nil"/>
                <w:left w:val="nil"/>
                <w:bottom w:val="nil"/>
                <w:right w:val="nil"/>
                <w:between w:val="nil"/>
              </w:pBdr>
              <w:spacing w:line="240" w:lineRule="auto"/>
              <w:rPr>
                <w:sz w:val="16"/>
              </w:rPr>
            </w:pPr>
            <w:hyperlink r:id="rId78">
              <w:r w:rsidR="00AA60B8" w:rsidRPr="0042511B">
                <w:rPr>
                  <w:color w:val="FFBE00"/>
                  <w:sz w:val="16"/>
                  <w:szCs w:val="18"/>
                  <w:u w:val="single"/>
                </w:rPr>
                <w:t>PREM zakboekje</w:t>
              </w:r>
            </w:hyperlink>
            <w:r w:rsidR="00AA60B8" w:rsidRPr="0042511B">
              <w:rPr>
                <w:color w:val="000000"/>
                <w:sz w:val="16"/>
                <w:szCs w:val="18"/>
              </w:rPr>
              <w:t xml:space="preserve"> </w:t>
            </w:r>
          </w:p>
          <w:p w14:paraId="2334D2BC" w14:textId="77777777" w:rsidR="00CF1333" w:rsidRPr="0042511B" w:rsidRDefault="0042511B">
            <w:pPr>
              <w:numPr>
                <w:ilvl w:val="0"/>
                <w:numId w:val="12"/>
              </w:numPr>
              <w:pBdr>
                <w:top w:val="nil"/>
                <w:left w:val="nil"/>
                <w:bottom w:val="nil"/>
                <w:right w:val="nil"/>
                <w:between w:val="nil"/>
              </w:pBdr>
              <w:spacing w:line="240" w:lineRule="auto"/>
              <w:rPr>
                <w:sz w:val="16"/>
              </w:rPr>
            </w:pPr>
            <w:hyperlink r:id="rId79">
              <w:r w:rsidR="00AA60B8" w:rsidRPr="0042511B">
                <w:rPr>
                  <w:color w:val="FFBE00"/>
                  <w:sz w:val="16"/>
                  <w:szCs w:val="18"/>
                  <w:u w:val="single"/>
                </w:rPr>
                <w:t>Patiënt Ervaringsmonitor (PEM)</w:t>
              </w:r>
            </w:hyperlink>
          </w:p>
          <w:p w14:paraId="3C852DE5" w14:textId="77777777" w:rsidR="00CF1333" w:rsidRPr="0042511B" w:rsidRDefault="0042511B">
            <w:pPr>
              <w:numPr>
                <w:ilvl w:val="0"/>
                <w:numId w:val="12"/>
              </w:numPr>
              <w:pBdr>
                <w:top w:val="nil"/>
                <w:left w:val="nil"/>
                <w:bottom w:val="nil"/>
                <w:right w:val="nil"/>
                <w:between w:val="nil"/>
              </w:pBdr>
              <w:spacing w:line="240" w:lineRule="auto"/>
              <w:rPr>
                <w:sz w:val="16"/>
              </w:rPr>
            </w:pPr>
            <w:hyperlink r:id="rId80">
              <w:r w:rsidR="00AA60B8" w:rsidRPr="0042511B">
                <w:rPr>
                  <w:color w:val="FFBE00"/>
                  <w:sz w:val="16"/>
                  <w:szCs w:val="18"/>
                  <w:u w:val="single"/>
                </w:rPr>
                <w:t>ZorgkaartNederland</w:t>
              </w:r>
            </w:hyperlink>
            <w:r w:rsidR="00AA60B8" w:rsidRPr="0042511B">
              <w:rPr>
                <w:color w:val="000000"/>
                <w:sz w:val="16"/>
                <w:szCs w:val="18"/>
              </w:rPr>
              <w:t xml:space="preserve"> </w:t>
            </w:r>
          </w:p>
          <w:p w14:paraId="5C3E7B7D" w14:textId="77777777" w:rsidR="00CF1333" w:rsidRPr="0042511B" w:rsidRDefault="0042511B">
            <w:pPr>
              <w:numPr>
                <w:ilvl w:val="0"/>
                <w:numId w:val="12"/>
              </w:numPr>
              <w:pBdr>
                <w:top w:val="nil"/>
                <w:left w:val="nil"/>
                <w:bottom w:val="nil"/>
                <w:right w:val="nil"/>
                <w:between w:val="nil"/>
              </w:pBdr>
              <w:spacing w:line="240" w:lineRule="auto"/>
              <w:rPr>
                <w:sz w:val="16"/>
              </w:rPr>
            </w:pPr>
            <w:hyperlink r:id="rId81">
              <w:r w:rsidR="00AA60B8" w:rsidRPr="0042511B">
                <w:rPr>
                  <w:color w:val="FFBE00"/>
                  <w:sz w:val="16"/>
                  <w:szCs w:val="18"/>
                  <w:u w:val="single"/>
                </w:rPr>
                <w:t>Patientervaringsmetingen</w:t>
              </w:r>
            </w:hyperlink>
            <w:r w:rsidR="00AA60B8" w:rsidRPr="0042511B">
              <w:rPr>
                <w:color w:val="000000"/>
                <w:sz w:val="16"/>
                <w:szCs w:val="18"/>
              </w:rPr>
              <w:t xml:space="preserve"> </w:t>
            </w:r>
          </w:p>
          <w:p w14:paraId="64144752" w14:textId="77777777" w:rsidR="00CF1333" w:rsidRPr="0042511B" w:rsidRDefault="0042511B">
            <w:pPr>
              <w:numPr>
                <w:ilvl w:val="0"/>
                <w:numId w:val="12"/>
              </w:numPr>
              <w:pBdr>
                <w:top w:val="nil"/>
                <w:left w:val="nil"/>
                <w:bottom w:val="nil"/>
                <w:right w:val="nil"/>
                <w:between w:val="nil"/>
              </w:pBdr>
              <w:spacing w:line="240" w:lineRule="auto"/>
              <w:rPr>
                <w:sz w:val="16"/>
              </w:rPr>
            </w:pPr>
            <w:hyperlink r:id="rId82">
              <w:r w:rsidR="00AA60B8" w:rsidRPr="0042511B">
                <w:rPr>
                  <w:color w:val="FFBE00"/>
                  <w:sz w:val="16"/>
                  <w:szCs w:val="18"/>
                  <w:u w:val="single"/>
                </w:rPr>
                <w:t>Handreiking ontwikkelen PREMs</w:t>
              </w:r>
            </w:hyperlink>
          </w:p>
        </w:tc>
      </w:tr>
    </w:tbl>
    <w:p w14:paraId="352858A4" w14:textId="77777777" w:rsidR="00CF1333" w:rsidRDefault="00CF1333">
      <w:pPr>
        <w:rPr>
          <w:b/>
        </w:rPr>
      </w:pPr>
    </w:p>
    <w:p w14:paraId="67DD6950" w14:textId="53182A4F" w:rsidR="00CF1333" w:rsidRDefault="00C331D7" w:rsidP="00327E6D">
      <w:pPr>
        <w:pStyle w:val="Kop2"/>
        <w:numPr>
          <w:ilvl w:val="2"/>
          <w:numId w:val="1"/>
        </w:numPr>
      </w:pPr>
      <w:bookmarkStart w:id="21" w:name="_heading=h.4i7ojhp" w:colFirst="0" w:colLast="0"/>
      <w:bookmarkEnd w:id="21"/>
      <w:r>
        <w:t>Data over kosten</w:t>
      </w:r>
    </w:p>
    <w:p w14:paraId="341E04D2" w14:textId="611C08A4" w:rsidR="00CF1333" w:rsidRDefault="00AA60B8">
      <w:r>
        <w:t xml:space="preserve">Inzicht in </w:t>
      </w:r>
      <w:r>
        <w:rPr>
          <w:b/>
        </w:rPr>
        <w:t xml:space="preserve">kosten </w:t>
      </w:r>
      <w:r>
        <w:t xml:space="preserve">is een van de hoofdaspecten binnen </w:t>
      </w:r>
      <w:r>
        <w:rPr>
          <w:b/>
        </w:rPr>
        <w:t>waardegedreven zorg</w:t>
      </w:r>
      <w:r>
        <w:t>. Met bestaande gegevens berekenen alle ziekenhuizen in Nederland elk jaar kostprijzen van activiteiten. Veel ziekenhuizen maken hierbij gebruik van LOGEX of Performation</w:t>
      </w:r>
      <w:r w:rsidR="00587E4B">
        <w:t>, dit zijn</w:t>
      </w:r>
      <w:r>
        <w:t xml:space="preserve">commerciële partijen die in grote lijnen vrij identieke modellen hanteren. </w:t>
      </w:r>
    </w:p>
    <w:p w14:paraId="7EABAF32" w14:textId="77777777" w:rsidR="00CF1333" w:rsidRDefault="00CF1333"/>
    <w:p w14:paraId="1B6D193D" w14:textId="77777777" w:rsidR="00CF1333" w:rsidRDefault="00AA60B8">
      <w:r>
        <w:t xml:space="preserve">Sommige kosten zijn direct toe te schrijven aan één zorgactiviteit, terwijl andere kosten gerelateerd zijn aan meerdere (of alle) zorgactiviteiten. Bij het berekenen van een (integrale) kostprijs per zorgactiviteit verzamel je informatie uit twee bronnen: de financiële administratie en de medische administratie. De huidige wijze van kostprijsberekening is een (gedeeltelijke) vorm van </w:t>
      </w:r>
      <w:r>
        <w:rPr>
          <w:b/>
        </w:rPr>
        <w:t>Activity-Based Costing (ABC).</w:t>
      </w:r>
      <w:r>
        <w:t xml:space="preserve"> ABC identificeert activiteitencentra in een organisatie en rekent kosten toe aan zorgproducten, gebaseerd op het aantal zorgactiviteiten die in het proces absoluut nodig zijn om dit te kunnen leveren. Enkele relevante financiële aspecten, waaronder </w:t>
      </w:r>
      <w:r>
        <w:lastRenderedPageBreak/>
        <w:t xml:space="preserve">de benodigde administratieve bronnen, kostenberekeningen en de wijze van toewijzing van kosten zijn beschreven door de werkgroep Kosten. </w:t>
      </w:r>
    </w:p>
    <w:p w14:paraId="436DE73E" w14:textId="77777777" w:rsidR="00CF1333" w:rsidRDefault="00CF1333"/>
    <w:p w14:paraId="6A4D0432" w14:textId="25DDB6E7" w:rsidR="00CF1333" w:rsidRDefault="00AA60B8">
      <w:r>
        <w:t xml:space="preserve">Een mogelijke aanvullende systematiek om kostprijzen te berekenen is de </w:t>
      </w:r>
      <w:r>
        <w:rPr>
          <w:b/>
        </w:rPr>
        <w:t>Time-Driven Activity-Based Costing (TDABC),</w:t>
      </w:r>
      <w:r>
        <w:t xml:space="preserve"> volgens Kaplan. </w:t>
      </w:r>
      <w:r w:rsidR="00113D43">
        <w:t xml:space="preserve">Dit </w:t>
      </w:r>
      <w:r>
        <w:t xml:space="preserve">model rekent kosten toe aan activiteiten om een verband te leggen tussen kostenveroorzakers en indirecte kosten. Porter en Kaplan richten zich op de grootste drijver van kosten met de meeste variatie, namelijk personele inzet en de tijd die iemand besteedt aan een activiteit. Op basis van inzichten uit een TDABC-analyse verkrijg je informatie waarmee je beslissingen kunt nemen die waarde toevoegen aan activiteiten, bepaal je welk personeel deze activiteiten moeten uitvoeren en geef je handvatten om het zorgproces efficiënter en effectiever in te richten. Het doel van TDABC is dus niet zozeer om een waarde (kosten) te meten, maar het verkrijgen van inzichten in het proces. </w:t>
      </w:r>
    </w:p>
    <w:p w14:paraId="27A6E7BA" w14:textId="77777777" w:rsidR="00CF1333" w:rsidRDefault="00CF1333"/>
    <w:p w14:paraId="4914A42F" w14:textId="77777777" w:rsidR="00CF1333" w:rsidRDefault="00AA60B8">
      <w:pPr>
        <w:rPr>
          <w:highlight w:val="yellow"/>
        </w:rPr>
      </w:pPr>
      <w:r>
        <w:rPr>
          <w:noProof/>
        </w:rPr>
        <w:drawing>
          <wp:inline distT="0" distB="0" distL="0" distR="0" wp14:anchorId="05D4BA94" wp14:editId="4D068154">
            <wp:extent cx="5090586" cy="1472850"/>
            <wp:effectExtent l="0" t="0" r="0" b="0"/>
            <wp:docPr id="2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3"/>
                    <a:srcRect/>
                    <a:stretch>
                      <a:fillRect/>
                    </a:stretch>
                  </pic:blipFill>
                  <pic:spPr>
                    <a:xfrm>
                      <a:off x="0" y="0"/>
                      <a:ext cx="5090586" cy="1472850"/>
                    </a:xfrm>
                    <a:prstGeom prst="rect">
                      <a:avLst/>
                    </a:prstGeom>
                    <a:ln/>
                  </pic:spPr>
                </pic:pic>
              </a:graphicData>
            </a:graphic>
          </wp:inline>
        </w:drawing>
      </w:r>
    </w:p>
    <w:p w14:paraId="37EB8235" w14:textId="77777777" w:rsidR="00CF1333" w:rsidRDefault="00AA60B8">
      <w:pPr>
        <w:rPr>
          <w:color w:val="FFBE00"/>
        </w:rPr>
      </w:pPr>
      <w:r>
        <w:rPr>
          <w:color w:val="FFBE00"/>
        </w:rPr>
        <w:t>Tabel 3. Kosten indicatoren in Santeon scorekaart Borstkanker</w:t>
      </w:r>
    </w:p>
    <w:p w14:paraId="60EEEAA4" w14:textId="0A685667" w:rsidR="00CF1333" w:rsidRDefault="00CF1333"/>
    <w:p w14:paraId="5EAB92E9" w14:textId="0F64C670" w:rsidR="00011B59" w:rsidRPr="00011B59" w:rsidRDefault="00011B59">
      <w:pPr>
        <w:rPr>
          <w:b/>
        </w:rPr>
      </w:pPr>
      <w:r>
        <w:rPr>
          <w:b/>
        </w:rPr>
        <w:t xml:space="preserve">Advies - </w:t>
      </w:r>
      <w:r w:rsidRPr="00011B59">
        <w:rPr>
          <w:b/>
        </w:rPr>
        <w:t xml:space="preserve">’Waardegedreven zorg uitkomsten én kosten </w:t>
      </w:r>
    </w:p>
    <w:p w14:paraId="48AC890B" w14:textId="030165D8" w:rsidR="00CF1333" w:rsidRDefault="00802564">
      <w:r>
        <w:rPr>
          <w:noProof/>
        </w:rPr>
        <w:drawing>
          <wp:anchor distT="0" distB="0" distL="114300" distR="114300" simplePos="0" relativeHeight="251663360" behindDoc="0" locked="0" layoutInCell="1" allowOverlap="1" wp14:anchorId="6728449E" wp14:editId="4337B6E8">
            <wp:simplePos x="0" y="0"/>
            <wp:positionH relativeFrom="margin">
              <wp:align>right</wp:align>
            </wp:positionH>
            <wp:positionV relativeFrom="paragraph">
              <wp:posOffset>123190</wp:posOffset>
            </wp:positionV>
            <wp:extent cx="887188" cy="1260000"/>
            <wp:effectExtent l="0" t="0" r="8255" b="0"/>
            <wp:wrapSquare wrapText="bothSides"/>
            <wp:docPr id="3" name="Afbeelding 3" descr="https://www.linnean.nl/nieuws+linnean/318430.jpg?width=1200&amp;height=-1">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linnean.nl/nieuws+linnean/318430.jpg?width=1200&amp;height=-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87188" cy="1260000"/>
                    </a:xfrm>
                    <a:prstGeom prst="rect">
                      <a:avLst/>
                    </a:prstGeom>
                    <a:noFill/>
                    <a:ln>
                      <a:noFill/>
                    </a:ln>
                  </pic:spPr>
                </pic:pic>
              </a:graphicData>
            </a:graphic>
          </wp:anchor>
        </w:drawing>
      </w:r>
      <w:r w:rsidR="00E33E8C">
        <w:t xml:space="preserve">In oktober 2021 presenteerde de Linnean werkgroep kosten hun advies. </w:t>
      </w:r>
      <w:r w:rsidR="00E33E8C" w:rsidRPr="00E33E8C">
        <w:t xml:space="preserve">Met het advies wil de werkgroep </w:t>
      </w:r>
      <w:r w:rsidR="00E33E8C">
        <w:t xml:space="preserve">Kosten </w:t>
      </w:r>
      <w:r w:rsidR="00E33E8C" w:rsidRPr="00E33E8C">
        <w:t>medisch en financieel professionals bij elkaar te brengen, zodat zij samen in beweging komen.</w:t>
      </w:r>
      <w:r w:rsidR="00E33E8C">
        <w:t xml:space="preserve"> In </w:t>
      </w:r>
      <w:r>
        <w:t xml:space="preserve">veel </w:t>
      </w:r>
      <w:r w:rsidR="00E33E8C">
        <w:t xml:space="preserve">zorginstellingen </w:t>
      </w:r>
      <w:r>
        <w:t xml:space="preserve">is </w:t>
      </w:r>
      <w:r w:rsidR="00E33E8C">
        <w:t xml:space="preserve">kostendata beschikbaar </w:t>
      </w:r>
      <w:r>
        <w:t xml:space="preserve">in de </w:t>
      </w:r>
      <w:r w:rsidR="00E33E8C">
        <w:t xml:space="preserve">standaard bedrijfsvoering. Die data worden nog te weinig gebruikt, laat staan gekoppeld aan klinische data om inzicht te krijgen in de eigen zorg. </w:t>
      </w:r>
      <w:r>
        <w:t xml:space="preserve">Het advies biedt </w:t>
      </w:r>
      <w:r w:rsidR="00E33E8C">
        <w:t xml:space="preserve">achtergrondkennis </w:t>
      </w:r>
      <w:r>
        <w:t xml:space="preserve">voor </w:t>
      </w:r>
      <w:r w:rsidR="00E33E8C">
        <w:t>medici en financiële professionals om gezamenlijk die kostendata nuttig te maken."</w:t>
      </w:r>
      <w:r>
        <w:t xml:space="preserve"> </w:t>
      </w:r>
      <w:r w:rsidR="00AA60B8">
        <w:t>Lees meer in het advies ‘</w:t>
      </w:r>
      <w:hyperlink r:id="rId86">
        <w:r w:rsidR="00AA60B8">
          <w:rPr>
            <w:color w:val="FFBE00"/>
            <w:u w:val="single"/>
          </w:rPr>
          <w:t>Waardegedreven zorg met uitkomsten én kosten</w:t>
        </w:r>
      </w:hyperlink>
      <w:r w:rsidR="00AA60B8">
        <w:t>’ van de Linn</w:t>
      </w:r>
      <w:r w:rsidR="00580BED">
        <w:t>ean werkgroep Kosten.</w:t>
      </w:r>
    </w:p>
    <w:p w14:paraId="211FDBEB" w14:textId="1F3008F0" w:rsidR="00455943" w:rsidRDefault="00455943" w:rsidP="00455943">
      <w:pPr>
        <w:jc w:val="center"/>
      </w:pPr>
      <w:r>
        <w:t xml:space="preserve">              </w:t>
      </w:r>
    </w:p>
    <w:p w14:paraId="3148615E" w14:textId="2CCB7240" w:rsidR="00011B59" w:rsidRPr="00580BED" w:rsidRDefault="00580BED" w:rsidP="00580BED">
      <w:pPr>
        <w:rPr>
          <w:b/>
        </w:rPr>
      </w:pPr>
      <w:r w:rsidRPr="00580BED">
        <w:rPr>
          <w:b/>
        </w:rPr>
        <w:t>W</w:t>
      </w:r>
      <w:r w:rsidR="00011B59" w:rsidRPr="00580BED">
        <w:rPr>
          <w:b/>
        </w:rPr>
        <w:t xml:space="preserve">ebcast ‘Waardegedreven zorg uitkomsten én kosten’ </w:t>
      </w:r>
    </w:p>
    <w:p w14:paraId="62CF9C21" w14:textId="08612D00" w:rsidR="00455943" w:rsidRDefault="00455943"/>
    <w:p w14:paraId="38CB4150" w14:textId="56E903B0" w:rsidR="00580BED" w:rsidRDefault="00580BED">
      <w:r>
        <w:rPr>
          <w:noProof/>
        </w:rPr>
        <w:drawing>
          <wp:anchor distT="0" distB="0" distL="114300" distR="114300" simplePos="0" relativeHeight="251664384" behindDoc="0" locked="0" layoutInCell="1" allowOverlap="1" wp14:anchorId="26A2DAFE" wp14:editId="432649B7">
            <wp:simplePos x="0" y="0"/>
            <wp:positionH relativeFrom="column">
              <wp:posOffset>-100330</wp:posOffset>
            </wp:positionH>
            <wp:positionV relativeFrom="paragraph">
              <wp:posOffset>370840</wp:posOffset>
            </wp:positionV>
            <wp:extent cx="2621564" cy="1260000"/>
            <wp:effectExtent l="0" t="0" r="7620" b="0"/>
            <wp:wrapSquare wrapText="bothSides"/>
            <wp:docPr id="1" name="Afbeelding 1">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extLst>
                        <a:ext uri="{28A0092B-C50C-407E-A947-70E740481C1C}">
                          <a14:useLocalDpi xmlns:a14="http://schemas.microsoft.com/office/drawing/2010/main" val="0"/>
                        </a:ext>
                      </a:extLst>
                    </a:blip>
                    <a:srcRect l="1745" t="9304" r="2204" b="8622"/>
                    <a:stretch/>
                  </pic:blipFill>
                  <pic:spPr bwMode="auto">
                    <a:xfrm>
                      <a:off x="0" y="0"/>
                      <a:ext cx="2621564" cy="1260000"/>
                    </a:xfrm>
                    <a:prstGeom prst="rect">
                      <a:avLst/>
                    </a:prstGeom>
                    <a:ln>
                      <a:noFill/>
                    </a:ln>
                    <a:extLst>
                      <a:ext uri="{53640926-AAD7-44D8-BBD7-CCE9431645EC}">
                        <a14:shadowObscured xmlns:a14="http://schemas.microsoft.com/office/drawing/2010/main"/>
                      </a:ext>
                    </a:extLst>
                  </pic:spPr>
                </pic:pic>
              </a:graphicData>
            </a:graphic>
          </wp:anchor>
        </w:drawing>
      </w:r>
      <w:r w:rsidRPr="00580BED">
        <w:t xml:space="preserve">Onder leiding van </w:t>
      </w:r>
      <w:r>
        <w:t>gespreksleider</w:t>
      </w:r>
      <w:r w:rsidRPr="00580BED">
        <w:t xml:space="preserve"> Kees Ahaus en aan de hand van twee ste</w:t>
      </w:r>
      <w:r>
        <w:t>l</w:t>
      </w:r>
      <w:r w:rsidRPr="00580BED">
        <w:t>lingen gingen Angelique Weel, Pien Naber en Ineke Middelveldt in discussie over de (on)mogelijkheden en relevantie van kosten in</w:t>
      </w:r>
      <w:r>
        <w:t xml:space="preserve"> relatie tot uitkomsten. Daarna </w:t>
      </w:r>
      <w:r w:rsidRPr="00580BED">
        <w:t xml:space="preserve">presenteerde Wilbert van den Hout het recent uitgebrachte advies getiteld "Waardegedreven zorg met uitkomsten én kosten" en </w:t>
      </w:r>
      <w:r>
        <w:t>riep</w:t>
      </w:r>
      <w:r w:rsidRPr="00580BED">
        <w:t xml:space="preserve"> op tot meer verbinding tussen de medische en financiële professionals en de data-specialisten. </w:t>
      </w:r>
    </w:p>
    <w:p w14:paraId="4E14B29E" w14:textId="77777777" w:rsidR="00580BED" w:rsidRDefault="00580BED"/>
    <w:p w14:paraId="6A866D1F" w14:textId="77777777" w:rsidR="00580BED" w:rsidRDefault="00580BED" w:rsidP="00580BED">
      <w:r w:rsidRPr="00580BED">
        <w:t>Vervolgens gingen we in vijf deelsessies uiteen om te spreken over variërende onderwerpen.</w:t>
      </w:r>
    </w:p>
    <w:p w14:paraId="34484F8F" w14:textId="57D0DA6A" w:rsidR="00011B59" w:rsidRDefault="00580BED" w:rsidP="00580BED">
      <w:pPr>
        <w:pStyle w:val="Lijstalinea"/>
        <w:numPr>
          <w:ilvl w:val="0"/>
          <w:numId w:val="17"/>
        </w:numPr>
      </w:pPr>
      <w:r>
        <w:t xml:space="preserve">Bekijk het plenaire gedeelte inclusief de stellingen en het advies </w:t>
      </w:r>
      <w:r w:rsidR="00011B59">
        <w:t>de webcast</w:t>
      </w:r>
      <w:r>
        <w:t xml:space="preserve"> </w:t>
      </w:r>
      <w:r>
        <w:lastRenderedPageBreak/>
        <w:t xml:space="preserve">terug, klik </w:t>
      </w:r>
      <w:hyperlink r:id="rId89" w:history="1">
        <w:r w:rsidRPr="00580BED">
          <w:rPr>
            <w:rStyle w:val="Hyperlink"/>
          </w:rPr>
          <w:t>hier</w:t>
        </w:r>
      </w:hyperlink>
      <w:r>
        <w:t xml:space="preserve">. </w:t>
      </w:r>
      <w:r w:rsidR="00011B59">
        <w:t xml:space="preserve">  </w:t>
      </w:r>
    </w:p>
    <w:p w14:paraId="0FAA3676" w14:textId="5D27CFC3" w:rsidR="00113D43" w:rsidRDefault="00113D43"/>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2"/>
        <w:gridCol w:w="2406"/>
      </w:tblGrid>
      <w:tr w:rsidR="00113D43" w:rsidRPr="00113D43" w14:paraId="7E5C7D56" w14:textId="77777777" w:rsidTr="00113D43">
        <w:tc>
          <w:tcPr>
            <w:tcW w:w="5807" w:type="dxa"/>
          </w:tcPr>
          <w:p w14:paraId="353DA121" w14:textId="4FEF0F9F" w:rsidR="00113D43" w:rsidRPr="00113D43" w:rsidRDefault="00113D43" w:rsidP="00113D43">
            <w:pPr>
              <w:pStyle w:val="Lijstalinea"/>
              <w:numPr>
                <w:ilvl w:val="0"/>
                <w:numId w:val="17"/>
              </w:numPr>
              <w:rPr>
                <w:bCs/>
              </w:rPr>
            </w:pPr>
            <w:hyperlink r:id="rId90" w:history="1">
              <w:r w:rsidRPr="00113D43">
                <w:rPr>
                  <w:rStyle w:val="Hyperlink"/>
                  <w:bCs/>
                </w:rPr>
                <w:t xml:space="preserve">Als je inzicht hebt in de kwaliteit, hoe ga je dan verder met het koppelen van kosten? &amp;Multipel </w:t>
              </w:r>
            </w:hyperlink>
            <w:hyperlink r:id="rId91" w:history="1">
              <w:r w:rsidRPr="00113D43">
                <w:rPr>
                  <w:rStyle w:val="Hyperlink"/>
                  <w:bCs/>
                </w:rPr>
                <w:t>Myeloma</w:t>
              </w:r>
            </w:hyperlink>
            <w:hyperlink r:id="rId92" w:history="1">
              <w:r w:rsidRPr="00113D43">
                <w:rPr>
                  <w:rStyle w:val="Hyperlink"/>
                  <w:bCs/>
                </w:rPr>
                <w:t xml:space="preserve"> casus uit </w:t>
              </w:r>
            </w:hyperlink>
            <w:hyperlink r:id="rId93" w:history="1">
              <w:r w:rsidRPr="00113D43">
                <w:rPr>
                  <w:rStyle w:val="Hyperlink"/>
                  <w:bCs/>
                </w:rPr>
                <w:t>Amphia</w:t>
              </w:r>
            </w:hyperlink>
            <w:hyperlink r:id="rId94" w:history="1">
              <w:r w:rsidRPr="00113D43">
                <w:rPr>
                  <w:rStyle w:val="Hyperlink"/>
                  <w:bCs/>
                </w:rPr>
                <w:t xml:space="preserve">/EMC- Christine </w:t>
              </w:r>
            </w:hyperlink>
            <w:hyperlink r:id="rId95" w:history="1">
              <w:r w:rsidRPr="00113D43">
                <w:rPr>
                  <w:rStyle w:val="Hyperlink"/>
                  <w:bCs/>
                </w:rPr>
                <w:t>Bennink</w:t>
              </w:r>
            </w:hyperlink>
          </w:p>
        </w:tc>
        <w:tc>
          <w:tcPr>
            <w:tcW w:w="2121" w:type="dxa"/>
          </w:tcPr>
          <w:p w14:paraId="185B3712" w14:textId="5B0C6C2D" w:rsidR="00113D43" w:rsidRPr="00113D43" w:rsidRDefault="00113D43" w:rsidP="00113D43">
            <w:pPr>
              <w:rPr>
                <w:b/>
                <w:bCs/>
              </w:rPr>
            </w:pPr>
            <w:r w:rsidRPr="00113D43">
              <w:rPr>
                <w:b/>
                <w:bCs/>
              </w:rPr>
              <w:drawing>
                <wp:inline distT="0" distB="0" distL="0" distR="0" wp14:anchorId="069EF0F7" wp14:editId="1A8ED573">
                  <wp:extent cx="1318379" cy="720000"/>
                  <wp:effectExtent l="0" t="0" r="0" b="4445"/>
                  <wp:docPr id="18" name="Afbeelding 17">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7">
                            <a:hlinkClick r:id="rId92"/>
                          </pic:cNvPr>
                          <pic:cNvPicPr>
                            <a:picLocks noChangeAspect="1"/>
                          </pic:cNvPicPr>
                        </pic:nvPicPr>
                        <pic:blipFill rotWithShape="1">
                          <a:blip r:embed="rId96" cstate="screen">
                            <a:extLst>
                              <a:ext uri="{28A0092B-C50C-407E-A947-70E740481C1C}">
                                <a14:useLocalDpi xmlns:a14="http://schemas.microsoft.com/office/drawing/2010/main"/>
                              </a:ext>
                            </a:extLst>
                          </a:blip>
                          <a:srcRect/>
                          <a:stretch/>
                        </pic:blipFill>
                        <pic:spPr>
                          <a:xfrm>
                            <a:off x="0" y="0"/>
                            <a:ext cx="1318379" cy="720000"/>
                          </a:xfrm>
                          <a:prstGeom prst="rect">
                            <a:avLst/>
                          </a:prstGeom>
                        </pic:spPr>
                      </pic:pic>
                    </a:graphicData>
                  </a:graphic>
                </wp:inline>
              </w:drawing>
            </w:r>
          </w:p>
        </w:tc>
      </w:tr>
      <w:tr w:rsidR="00113D43" w:rsidRPr="00113D43" w14:paraId="0C866A8B" w14:textId="28F007AD" w:rsidTr="00113D43">
        <w:tc>
          <w:tcPr>
            <w:tcW w:w="5807" w:type="dxa"/>
          </w:tcPr>
          <w:p w14:paraId="7F697A51" w14:textId="77777777" w:rsidR="00113D43" w:rsidRPr="00113D43" w:rsidRDefault="00113D43" w:rsidP="00113D43">
            <w:pPr>
              <w:pStyle w:val="Lijstalinea"/>
              <w:numPr>
                <w:ilvl w:val="0"/>
                <w:numId w:val="17"/>
              </w:numPr>
            </w:pPr>
            <w:hyperlink r:id="rId97" w:history="1">
              <w:r w:rsidRPr="00113D43">
                <w:rPr>
                  <w:rStyle w:val="Hyperlink"/>
                  <w:bCs/>
                </w:rPr>
                <w:t xml:space="preserve">Hoe past dit in de P&amp;C cyclus &amp;  Jean Bart </w:t>
              </w:r>
            </w:hyperlink>
            <w:hyperlink r:id="rId98" w:history="1">
              <w:r w:rsidRPr="00113D43">
                <w:rPr>
                  <w:rStyle w:val="Hyperlink"/>
                  <w:bCs/>
                </w:rPr>
                <w:t>Bügel</w:t>
              </w:r>
            </w:hyperlink>
          </w:p>
        </w:tc>
        <w:tc>
          <w:tcPr>
            <w:tcW w:w="2121" w:type="dxa"/>
          </w:tcPr>
          <w:p w14:paraId="1B6344BA" w14:textId="3ED75E89" w:rsidR="00113D43" w:rsidRPr="00113D43" w:rsidRDefault="00113D43" w:rsidP="00113D43">
            <w:pPr>
              <w:rPr>
                <w:b/>
                <w:bCs/>
              </w:rPr>
            </w:pPr>
            <w:r w:rsidRPr="00113D43">
              <w:rPr>
                <w:b/>
                <w:bCs/>
              </w:rPr>
              <w:drawing>
                <wp:inline distT="0" distB="0" distL="0" distR="0" wp14:anchorId="6752770C" wp14:editId="79105053">
                  <wp:extent cx="1242646" cy="719455"/>
                  <wp:effectExtent l="0" t="0" r="0" b="4445"/>
                  <wp:docPr id="10" name="Afbeelding 9">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a:hlinkClick r:id="rId97"/>
                          </pic:cNvPr>
                          <pic:cNvPicPr>
                            <a:picLocks noChangeAspect="1"/>
                          </pic:cNvPicPr>
                        </pic:nvPicPr>
                        <pic:blipFill rotWithShape="1">
                          <a:blip r:embed="rId99" cstate="screen">
                            <a:extLst>
                              <a:ext uri="{28A0092B-C50C-407E-A947-70E740481C1C}">
                                <a14:useLocalDpi xmlns:a14="http://schemas.microsoft.com/office/drawing/2010/main"/>
                              </a:ext>
                            </a:extLst>
                          </a:blip>
                          <a:srcRect/>
                          <a:stretch/>
                        </pic:blipFill>
                        <pic:spPr>
                          <a:xfrm>
                            <a:off x="0" y="0"/>
                            <a:ext cx="1244770" cy="720685"/>
                          </a:xfrm>
                          <a:prstGeom prst="rect">
                            <a:avLst/>
                          </a:prstGeom>
                        </pic:spPr>
                      </pic:pic>
                    </a:graphicData>
                  </a:graphic>
                </wp:inline>
              </w:drawing>
            </w:r>
          </w:p>
        </w:tc>
      </w:tr>
      <w:tr w:rsidR="00113D43" w:rsidRPr="00113D43" w14:paraId="3E5DEBBB" w14:textId="506D20F5" w:rsidTr="00113D43">
        <w:tc>
          <w:tcPr>
            <w:tcW w:w="5807" w:type="dxa"/>
          </w:tcPr>
          <w:p w14:paraId="268E5BA1" w14:textId="77777777" w:rsidR="00113D43" w:rsidRPr="00113D43" w:rsidRDefault="00113D43" w:rsidP="00113D43">
            <w:pPr>
              <w:pStyle w:val="Lijstalinea"/>
              <w:numPr>
                <w:ilvl w:val="0"/>
                <w:numId w:val="17"/>
              </w:numPr>
            </w:pPr>
            <w:hyperlink r:id="rId100" w:history="1">
              <w:r w:rsidRPr="00113D43">
                <w:rPr>
                  <w:rStyle w:val="Hyperlink"/>
                  <w:bCs/>
                </w:rPr>
                <w:t>Kosten paradigmashift: van DBC naar patiënt &amp;  Jaco van der Kooij</w:t>
              </w:r>
            </w:hyperlink>
          </w:p>
        </w:tc>
        <w:tc>
          <w:tcPr>
            <w:tcW w:w="2121" w:type="dxa"/>
          </w:tcPr>
          <w:p w14:paraId="0596448E" w14:textId="35F55EB1" w:rsidR="00113D43" w:rsidRPr="00113D43" w:rsidRDefault="00113D43" w:rsidP="00113D43">
            <w:pPr>
              <w:rPr>
                <w:b/>
                <w:bCs/>
              </w:rPr>
            </w:pPr>
            <w:r w:rsidRPr="00113D43">
              <w:rPr>
                <w:b/>
                <w:bCs/>
              </w:rPr>
              <w:drawing>
                <wp:inline distT="0" distB="0" distL="0" distR="0" wp14:anchorId="213E725C" wp14:editId="430FA85B">
                  <wp:extent cx="1280000" cy="720000"/>
                  <wp:effectExtent l="0" t="0" r="0" b="4445"/>
                  <wp:docPr id="4" name="Afbeelding 3">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hlinkClick r:id="rId100"/>
                          </pic:cNvPr>
                          <pic:cNvPicPr>
                            <a:picLocks noChangeAspect="1"/>
                          </pic:cNvPicPr>
                        </pic:nvPicPr>
                        <pic:blipFill>
                          <a:blip r:embed="rId101"/>
                          <a:stretch>
                            <a:fillRect/>
                          </a:stretch>
                        </pic:blipFill>
                        <pic:spPr>
                          <a:xfrm>
                            <a:off x="0" y="0"/>
                            <a:ext cx="1280000" cy="720000"/>
                          </a:xfrm>
                          <a:prstGeom prst="rect">
                            <a:avLst/>
                          </a:prstGeom>
                        </pic:spPr>
                      </pic:pic>
                    </a:graphicData>
                  </a:graphic>
                </wp:inline>
              </w:drawing>
            </w:r>
          </w:p>
        </w:tc>
      </w:tr>
      <w:tr w:rsidR="00113D43" w:rsidRPr="00113D43" w14:paraId="2D938104" w14:textId="70D09E20" w:rsidTr="00113D43">
        <w:tc>
          <w:tcPr>
            <w:tcW w:w="5807" w:type="dxa"/>
          </w:tcPr>
          <w:p w14:paraId="34294046" w14:textId="09C11A53" w:rsidR="00113D43" w:rsidRPr="00113D43" w:rsidRDefault="00113D43" w:rsidP="00113D43">
            <w:pPr>
              <w:pStyle w:val="Lijstalinea"/>
              <w:numPr>
                <w:ilvl w:val="0"/>
                <w:numId w:val="17"/>
              </w:numPr>
            </w:pPr>
            <w:r w:rsidRPr="00113D43">
              <w:rPr>
                <w:bCs/>
              </w:rPr>
              <w:t xml:space="preserve"> </w:t>
            </w:r>
            <w:hyperlink r:id="rId102" w:history="1">
              <w:r w:rsidRPr="00113D43">
                <w:rPr>
                  <w:rStyle w:val="Hyperlink"/>
                  <w:bCs/>
                </w:rPr>
                <w:t>Kostprijssystematiek in de praktijk: verschillende smaken + TD-ABC &amp;  Fiona Koster</w:t>
              </w:r>
            </w:hyperlink>
          </w:p>
        </w:tc>
        <w:tc>
          <w:tcPr>
            <w:tcW w:w="2121" w:type="dxa"/>
          </w:tcPr>
          <w:p w14:paraId="0E4F27B7" w14:textId="581D3963" w:rsidR="00113D43" w:rsidRPr="00113D43" w:rsidRDefault="00113D43" w:rsidP="00113D43">
            <w:pPr>
              <w:rPr>
                <w:b/>
                <w:bCs/>
              </w:rPr>
            </w:pPr>
            <w:r w:rsidRPr="00113D43">
              <w:rPr>
                <w:b/>
                <w:bCs/>
              </w:rPr>
              <w:drawing>
                <wp:inline distT="0" distB="0" distL="0" distR="0" wp14:anchorId="742F7F2D" wp14:editId="66BD7EF0">
                  <wp:extent cx="1286809" cy="720000"/>
                  <wp:effectExtent l="0" t="0" r="0" b="4445"/>
                  <wp:docPr id="9" name="Afbeelding 8">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hlinkClick r:id="rId102"/>
                          </pic:cNvPr>
                          <pic:cNvPicPr>
                            <a:picLocks noChangeAspect="1"/>
                          </pic:cNvPicPr>
                        </pic:nvPicPr>
                        <pic:blipFill>
                          <a:blip r:embed="rId103"/>
                          <a:stretch>
                            <a:fillRect/>
                          </a:stretch>
                        </pic:blipFill>
                        <pic:spPr>
                          <a:xfrm>
                            <a:off x="0" y="0"/>
                            <a:ext cx="1286809" cy="720000"/>
                          </a:xfrm>
                          <a:prstGeom prst="rect">
                            <a:avLst/>
                          </a:prstGeom>
                        </pic:spPr>
                      </pic:pic>
                    </a:graphicData>
                  </a:graphic>
                </wp:inline>
              </w:drawing>
            </w:r>
          </w:p>
        </w:tc>
      </w:tr>
      <w:tr w:rsidR="00113D43" w:rsidRPr="00113D43" w14:paraId="0A35B471" w14:textId="4124895E" w:rsidTr="00113D43">
        <w:tc>
          <w:tcPr>
            <w:tcW w:w="5807" w:type="dxa"/>
          </w:tcPr>
          <w:p w14:paraId="1E930BBB" w14:textId="14AD0447" w:rsidR="00113D43" w:rsidRPr="00113D43" w:rsidRDefault="00113D43" w:rsidP="00113D43">
            <w:pPr>
              <w:pStyle w:val="Lijstalinea"/>
              <w:numPr>
                <w:ilvl w:val="0"/>
                <w:numId w:val="17"/>
              </w:numPr>
            </w:pPr>
            <w:hyperlink r:id="rId104" w:history="1">
              <w:r w:rsidRPr="00113D43">
                <w:rPr>
                  <w:rStyle w:val="Hyperlink"/>
                  <w:bCs/>
                </w:rPr>
                <w:t xml:space="preserve">Betere uitkomsten </w:t>
              </w:r>
            </w:hyperlink>
            <w:hyperlink r:id="rId105" w:history="1">
              <w:r w:rsidRPr="00113D43">
                <w:rPr>
                  <w:rStyle w:val="Hyperlink"/>
                  <w:bCs/>
                </w:rPr>
                <w:t xml:space="preserve">én </w:t>
              </w:r>
            </w:hyperlink>
            <w:hyperlink r:id="rId106" w:history="1">
              <w:r w:rsidRPr="00113D43">
                <w:rPr>
                  <w:rStyle w:val="Hyperlink"/>
                  <w:bCs/>
                </w:rPr>
                <w:t xml:space="preserve">kosten door transparantie en benchmarking binnen de SAZ-ziekenhuizen  - Ineke Lokker </w:t>
              </w:r>
            </w:hyperlink>
          </w:p>
        </w:tc>
        <w:tc>
          <w:tcPr>
            <w:tcW w:w="2121" w:type="dxa"/>
          </w:tcPr>
          <w:p w14:paraId="31B6B5F6" w14:textId="3EAA6F62" w:rsidR="00113D43" w:rsidRPr="00113D43" w:rsidRDefault="00113D43" w:rsidP="00113D43">
            <w:pPr>
              <w:rPr>
                <w:b/>
                <w:bCs/>
              </w:rPr>
            </w:pPr>
            <w:r w:rsidRPr="00113D43">
              <w:rPr>
                <w:b/>
                <w:bCs/>
              </w:rPr>
              <w:drawing>
                <wp:inline distT="0" distB="0" distL="0" distR="0" wp14:anchorId="2B7FC7B0" wp14:editId="6A9A96FE">
                  <wp:extent cx="1388571" cy="720000"/>
                  <wp:effectExtent l="0" t="0" r="2540" b="4445"/>
                  <wp:docPr id="15" name="Afbeelding 14">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4">
                            <a:hlinkClick r:id="rId105"/>
                          </pic:cNvPr>
                          <pic:cNvPicPr>
                            <a:picLocks noChangeAspect="1"/>
                          </pic:cNvPicPr>
                        </pic:nvPicPr>
                        <pic:blipFill rotWithShape="1">
                          <a:blip r:embed="rId107" cstate="screen">
                            <a:extLst>
                              <a:ext uri="{28A0092B-C50C-407E-A947-70E740481C1C}">
                                <a14:useLocalDpi xmlns:a14="http://schemas.microsoft.com/office/drawing/2010/main"/>
                              </a:ext>
                            </a:extLst>
                          </a:blip>
                          <a:srcRect/>
                          <a:stretch/>
                        </pic:blipFill>
                        <pic:spPr>
                          <a:xfrm>
                            <a:off x="0" y="0"/>
                            <a:ext cx="1388571" cy="720000"/>
                          </a:xfrm>
                          <a:prstGeom prst="rect">
                            <a:avLst/>
                          </a:prstGeom>
                        </pic:spPr>
                      </pic:pic>
                    </a:graphicData>
                  </a:graphic>
                </wp:inline>
              </w:drawing>
            </w:r>
          </w:p>
        </w:tc>
      </w:tr>
    </w:tbl>
    <w:p w14:paraId="6C6BB7B2" w14:textId="77777777" w:rsidR="00113D43" w:rsidRDefault="00113D43"/>
    <w:p w14:paraId="1E124151" w14:textId="25FB37F3" w:rsidR="00CF1333" w:rsidRDefault="00AA60B8">
      <w:pPr>
        <w:pStyle w:val="Kop1"/>
        <w:numPr>
          <w:ilvl w:val="0"/>
          <w:numId w:val="1"/>
        </w:numPr>
      </w:pPr>
      <w:bookmarkStart w:id="22" w:name="_heading=h.2xcytpi" w:colFirst="0" w:colLast="0"/>
      <w:bookmarkEnd w:id="22"/>
      <w:r>
        <w:lastRenderedPageBreak/>
        <w:t>Datavisualisatie tips</w:t>
      </w:r>
    </w:p>
    <w:p w14:paraId="6C8355AA" w14:textId="77777777" w:rsidR="00113D43" w:rsidRDefault="00113D43" w:rsidP="00DB69AC">
      <w:pPr>
        <w:pBdr>
          <w:top w:val="nil"/>
          <w:left w:val="nil"/>
          <w:bottom w:val="nil"/>
          <w:right w:val="nil"/>
          <w:between w:val="nil"/>
        </w:pBdr>
        <w:tabs>
          <w:tab w:val="left" w:pos="907"/>
          <w:tab w:val="left" w:pos="1361"/>
          <w:tab w:val="left" w:pos="1814"/>
          <w:tab w:val="left" w:pos="2268"/>
          <w:tab w:val="left" w:pos="2722"/>
          <w:tab w:val="left" w:pos="3175"/>
          <w:tab w:val="left" w:pos="3629"/>
          <w:tab w:val="left" w:pos="4082"/>
          <w:tab w:val="left" w:pos="4536"/>
        </w:tabs>
        <w:spacing w:line="240" w:lineRule="auto"/>
        <w:ind w:left="454" w:hanging="454"/>
        <w:rPr>
          <w:color w:val="000000"/>
        </w:rPr>
      </w:pPr>
    </w:p>
    <w:p w14:paraId="3916C6DB" w14:textId="2ABE95BE" w:rsidR="00DB69AC" w:rsidRDefault="006A0910" w:rsidP="00113D43">
      <w:pPr>
        <w:pBdr>
          <w:top w:val="nil"/>
          <w:left w:val="nil"/>
          <w:bottom w:val="nil"/>
          <w:right w:val="nil"/>
          <w:between w:val="nil"/>
        </w:pBdr>
        <w:tabs>
          <w:tab w:val="clear" w:pos="454"/>
          <w:tab w:val="left" w:pos="142"/>
          <w:tab w:val="left" w:pos="907"/>
          <w:tab w:val="left" w:pos="1361"/>
          <w:tab w:val="left" w:pos="1814"/>
          <w:tab w:val="left" w:pos="2268"/>
          <w:tab w:val="left" w:pos="2722"/>
          <w:tab w:val="left" w:pos="3175"/>
          <w:tab w:val="left" w:pos="3629"/>
          <w:tab w:val="left" w:pos="4082"/>
          <w:tab w:val="left" w:pos="4536"/>
        </w:tabs>
        <w:spacing w:line="240" w:lineRule="auto"/>
        <w:rPr>
          <w:color w:val="000000"/>
        </w:rPr>
      </w:pPr>
      <w:r>
        <w:rPr>
          <w:color w:val="000000"/>
        </w:rPr>
        <w:t xml:space="preserve">Het doel van een dashboard is om informatie (data) zo overzichtelijk mogelijk te presenteren, zodat informatie makkelijk, liefst in één oogopslag, kan worden begrepen. Datavisualisatie is het vakgebied dat zich richt op het inzichtelijk maken van data. </w:t>
      </w:r>
      <w:r w:rsidR="00DB69AC">
        <w:rPr>
          <w:color w:val="000000"/>
        </w:rPr>
        <w:t>Door datavisualisatie</w:t>
      </w:r>
      <w:r w:rsidR="000B5333">
        <w:rPr>
          <w:color w:val="000000"/>
        </w:rPr>
        <w:t xml:space="preserve"> </w:t>
      </w:r>
      <w:r w:rsidR="00DB69AC">
        <w:rPr>
          <w:color w:val="000000"/>
        </w:rPr>
        <w:t>principes op de juiste manier toe te passen in het ontwerpen van dashboards, kan de begrijpelijkheid en de effectiviteit van dashboards aanzienlijk toenemen. In dit hoofdstuk stippen we daarom kort aan wat datavisualisatie is en waar je meer informatie hierover kan vinden.</w:t>
      </w:r>
    </w:p>
    <w:p w14:paraId="4E4A3C1F" w14:textId="77777777" w:rsidR="00113D43" w:rsidRDefault="00113D43">
      <w:pPr>
        <w:pBdr>
          <w:top w:val="nil"/>
          <w:left w:val="nil"/>
          <w:bottom w:val="nil"/>
          <w:right w:val="nil"/>
          <w:between w:val="nil"/>
        </w:pBdr>
        <w:tabs>
          <w:tab w:val="left" w:pos="907"/>
          <w:tab w:val="left" w:pos="1361"/>
          <w:tab w:val="left" w:pos="1814"/>
          <w:tab w:val="left" w:pos="2268"/>
          <w:tab w:val="left" w:pos="2722"/>
          <w:tab w:val="left" w:pos="3175"/>
          <w:tab w:val="left" w:pos="3629"/>
          <w:tab w:val="left" w:pos="4082"/>
          <w:tab w:val="left" w:pos="4536"/>
        </w:tabs>
        <w:spacing w:line="240" w:lineRule="auto"/>
        <w:ind w:left="454" w:hanging="454"/>
        <w:rPr>
          <w:color w:val="000000"/>
        </w:rPr>
      </w:pPr>
    </w:p>
    <w:p w14:paraId="3D607D7E" w14:textId="63DA71BD" w:rsidR="00CF1333" w:rsidRDefault="006A0910">
      <w:pPr>
        <w:pBdr>
          <w:top w:val="nil"/>
          <w:left w:val="nil"/>
          <w:bottom w:val="nil"/>
          <w:right w:val="nil"/>
          <w:between w:val="nil"/>
        </w:pBdr>
        <w:tabs>
          <w:tab w:val="left" w:pos="907"/>
          <w:tab w:val="left" w:pos="1361"/>
          <w:tab w:val="left" w:pos="1814"/>
          <w:tab w:val="left" w:pos="2268"/>
          <w:tab w:val="left" w:pos="2722"/>
          <w:tab w:val="left" w:pos="3175"/>
          <w:tab w:val="left" w:pos="3629"/>
          <w:tab w:val="left" w:pos="4082"/>
          <w:tab w:val="left" w:pos="4536"/>
        </w:tabs>
        <w:spacing w:line="240" w:lineRule="auto"/>
        <w:ind w:left="454" w:hanging="454"/>
        <w:rPr>
          <w:color w:val="000000"/>
        </w:rPr>
      </w:pPr>
      <w:r>
        <w:rPr>
          <w:color w:val="000000"/>
        </w:rPr>
        <w:t>Bij datavisualisatie gaat het om de volgende twee vragen:</w:t>
      </w:r>
      <w:r w:rsidR="00AA60B8">
        <w:rPr>
          <w:color w:val="000000"/>
        </w:rPr>
        <w:t xml:space="preserve"> </w:t>
      </w:r>
    </w:p>
    <w:p w14:paraId="39BB2609" w14:textId="33A8991C" w:rsidR="00CF1333" w:rsidRPr="00113D43" w:rsidRDefault="00AA60B8" w:rsidP="00113D43">
      <w:pPr>
        <w:pStyle w:val="Lijstnummering"/>
        <w:numPr>
          <w:ilvl w:val="0"/>
          <w:numId w:val="18"/>
        </w:numPr>
      </w:pPr>
      <w:r w:rsidRPr="00113D43">
        <w:t xml:space="preserve">Hoe verwerkt het menselijk brein visuele gegevens? </w:t>
      </w:r>
    </w:p>
    <w:p w14:paraId="4C37FA94" w14:textId="61C393DF" w:rsidR="00DB69AC" w:rsidRPr="00113D43" w:rsidRDefault="00AA60B8" w:rsidP="00113D43">
      <w:pPr>
        <w:pStyle w:val="Lijstnummering"/>
      </w:pPr>
      <w:r w:rsidRPr="00113D43">
        <w:t>Hoe gebruiken we die kennis om effectieve en heldere datavisualisaties te ontwerpen?</w:t>
      </w:r>
    </w:p>
    <w:p w14:paraId="73808E84" w14:textId="68E8F626" w:rsidR="00CF1333" w:rsidRDefault="00AA60B8">
      <w:r>
        <w:t xml:space="preserve">Over de jaren is er veel inzicht verkregen in de menselijke visuele informatieverwerking. Maar niet alles wordt altijd toegepast in de praktijk. Deels heeft dat ermee te maken dat de </w:t>
      </w:r>
      <w:r>
        <w:rPr>
          <w:i/>
        </w:rPr>
        <w:t>defaults</w:t>
      </w:r>
      <w:r>
        <w:t xml:space="preserve"> van veel software voor datavisualisatie niet zijn gebaseerd op deze kennis. En deels met kennis van gebruikers zelf: datavisualisatie is vaak geen vast onderdeel van bijvoorbeeld wetenschappelijke opleidingen. Tekstuele communicatie daarentegen wel.</w:t>
      </w:r>
    </w:p>
    <w:p w14:paraId="25E859E3" w14:textId="43BE2199" w:rsidR="00CF1333" w:rsidRDefault="00AA60B8">
      <w:pPr>
        <w:pStyle w:val="Kop2"/>
        <w:numPr>
          <w:ilvl w:val="1"/>
          <w:numId w:val="1"/>
        </w:numPr>
      </w:pPr>
      <w:r>
        <w:t>Wat kunnen we goed en minder goed</w:t>
      </w:r>
      <w:r w:rsidR="00DB69AC">
        <w:t xml:space="preserve"> in informatieverwerking</w:t>
      </w:r>
      <w:r>
        <w:t>?</w:t>
      </w:r>
    </w:p>
    <w:p w14:paraId="1EA3ED10" w14:textId="0D9CFC05" w:rsidR="007F357E" w:rsidRDefault="00AA60B8">
      <w:r>
        <w:t xml:space="preserve">Het is nuttig om enige basiskennis te hebben van wat we als mens visueel goed en minder goed kunnen verwerken. De </w:t>
      </w:r>
      <w:r>
        <w:rPr>
          <w:b/>
        </w:rPr>
        <w:t>Gestalt-principes</w:t>
      </w:r>
      <w:r>
        <w:t xml:space="preserve"> vertellen ons bijvoorbeeld hoe we automatisch dingen </w:t>
      </w:r>
      <w:r w:rsidRPr="003807C4">
        <w:rPr>
          <w:b/>
          <w:bCs/>
        </w:rPr>
        <w:t>groeperen</w:t>
      </w:r>
      <w:r>
        <w:t xml:space="preserve"> op basis van hun kleur, vorm, of afstand tot elkaar. In een dashboard is het gebruik van witruimte daardoor een enorm belangrijk middel om dingen die bij elkaar horen ook optisch te groeperen. Ook is het interessant te weten welke </w:t>
      </w:r>
      <w:r>
        <w:rPr>
          <w:b/>
        </w:rPr>
        <w:t>pre-attentive attributes</w:t>
      </w:r>
      <w:r>
        <w:t xml:space="preserve"> (oftewel: visuele coderingen zoals lengte, vorm, kleur, dikte, grootte) het meest of minder effectief zijn bij het overbrengen van de </w:t>
      </w:r>
      <w:r w:rsidR="003807C4">
        <w:t>boodschap</w:t>
      </w:r>
      <w:r>
        <w:t xml:space="preserve">. Wanneer het van belang is om getallen goed af te kunnen lezen uit een grafiek, </w:t>
      </w:r>
      <w:sdt>
        <w:sdtPr>
          <w:tag w:val="goog_rdk_1"/>
          <w:id w:val="911118880"/>
        </w:sdtPr>
        <w:sdtContent/>
      </w:sdt>
      <w:r>
        <w:t>dient dit getal vlakbij te staan (positie) dan wel bijvoorbeeld te worden verbonden met een kleur.</w:t>
      </w:r>
      <w:r w:rsidR="009508AB">
        <w:t xml:space="preserve"> </w:t>
      </w:r>
    </w:p>
    <w:p w14:paraId="38CD4A9B" w14:textId="77777777" w:rsidR="00AA60B8" w:rsidRDefault="00AA60B8"/>
    <w:p w14:paraId="36B3F1BA" w14:textId="72EE4DAD" w:rsidR="00CF1333" w:rsidRDefault="00AA60B8">
      <w:r>
        <w:t xml:space="preserve">Wat betreft visuele beperkingen: iedereen is bekend met kleurenblindheid. Minder bekend is dat het voor mensen lastig is om informatie uit ‘gegroepeerde staafdiagrammen’ snel af te lezen. Of dat </w:t>
      </w:r>
      <w:r>
        <w:rPr>
          <w:b/>
        </w:rPr>
        <w:t xml:space="preserve">‘spaghetti’ charts </w:t>
      </w:r>
      <w:r>
        <w:t>(lijngrafieken met meer dan 5 lijnen) een geheugen-overload geven. Oplossing voor beide: ‘</w:t>
      </w:r>
      <w:r>
        <w:rPr>
          <w:b/>
        </w:rPr>
        <w:t>small multiples</w:t>
      </w:r>
      <w:r>
        <w:t>’, een collectie van kleinere grafieken met in elke sub-grafiek slechts een gedeelte van de dataset.</w:t>
      </w:r>
    </w:p>
    <w:p w14:paraId="304D491C" w14:textId="77777777" w:rsidR="00CF1333" w:rsidRDefault="00AA60B8">
      <w:pPr>
        <w:pStyle w:val="Kop2"/>
        <w:numPr>
          <w:ilvl w:val="1"/>
          <w:numId w:val="1"/>
        </w:numPr>
      </w:pPr>
      <w:r>
        <w:t>Drie-lenzen-model</w:t>
      </w:r>
    </w:p>
    <w:p w14:paraId="1FFA772A" w14:textId="4026F44A" w:rsidR="00CF1333" w:rsidRDefault="00AA60B8">
      <w:r>
        <w:t>Het ‘drie-lenzen-model’ is een manier om naar datavisualisaties te kijken. Tevens geeft het houvast voor het vervolgens zélf maken van heldere visualisaties</w:t>
      </w:r>
      <w:r w:rsidR="009508AB">
        <w:t>, bijvoorbeeld in dashboards</w:t>
      </w:r>
      <w:r>
        <w:t>. In het model staan de drie lenzen voor:</w:t>
      </w:r>
    </w:p>
    <w:p w14:paraId="66BA3E61" w14:textId="77777777" w:rsidR="00CF1333" w:rsidRDefault="00AA60B8">
      <w:pPr>
        <w:ind w:left="454"/>
      </w:pPr>
      <w:r>
        <w:t>1. Stijl</w:t>
      </w:r>
    </w:p>
    <w:p w14:paraId="11F7EAF4" w14:textId="77777777" w:rsidR="00CF1333" w:rsidRDefault="00AA60B8">
      <w:pPr>
        <w:ind w:left="454"/>
      </w:pPr>
      <w:r>
        <w:t>2. Helderheid</w:t>
      </w:r>
    </w:p>
    <w:p w14:paraId="6EFD52B4" w14:textId="77777777" w:rsidR="00CF1333" w:rsidRDefault="00AA60B8">
      <w:pPr>
        <w:ind w:left="454"/>
      </w:pPr>
      <w:r>
        <w:t>3. Effectiviteit</w:t>
      </w:r>
    </w:p>
    <w:p w14:paraId="075AA8D9" w14:textId="77777777" w:rsidR="00CF1333" w:rsidRDefault="00CF1333"/>
    <w:p w14:paraId="3C0C3E36" w14:textId="5352CF31" w:rsidR="00CF1333" w:rsidRDefault="00AA60B8">
      <w:r>
        <w:t>Hieronder vindt u een checklist met te stellen vragen om een idee te krijgen van de stijl, helderheid en effectiviteit.</w:t>
      </w:r>
    </w:p>
    <w:p w14:paraId="2AE360D2" w14:textId="77777777" w:rsidR="00B04F74" w:rsidRDefault="00B04F74"/>
    <w:p w14:paraId="3CBB6BFE" w14:textId="77777777" w:rsidR="00CF1333" w:rsidRDefault="00CF1333"/>
    <w:tbl>
      <w:tblPr>
        <w:tblStyle w:val="aa"/>
        <w:tblW w:w="79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62"/>
      </w:tblGrid>
      <w:tr w:rsidR="00CF1333" w14:paraId="2A9BDF3F" w14:textId="77777777">
        <w:tc>
          <w:tcPr>
            <w:tcW w:w="7962" w:type="dxa"/>
            <w:shd w:val="clear" w:color="auto" w:fill="FFF8E5"/>
          </w:tcPr>
          <w:p w14:paraId="7D2AC8F6" w14:textId="77777777" w:rsidR="00CF1333" w:rsidRDefault="00AA60B8">
            <w:pPr>
              <w:numPr>
                <w:ilvl w:val="0"/>
                <w:numId w:val="12"/>
              </w:numPr>
              <w:pBdr>
                <w:top w:val="nil"/>
                <w:left w:val="nil"/>
                <w:bottom w:val="nil"/>
                <w:right w:val="nil"/>
                <w:between w:val="nil"/>
              </w:pBdr>
              <w:spacing w:line="240" w:lineRule="auto"/>
              <w:rPr>
                <w:color w:val="000000"/>
                <w:szCs w:val="18"/>
              </w:rPr>
            </w:pPr>
            <w:r>
              <w:rPr>
                <w:color w:val="000000"/>
                <w:szCs w:val="18"/>
              </w:rPr>
              <w:lastRenderedPageBreak/>
              <w:t>Stijl</w:t>
            </w:r>
          </w:p>
          <w:p w14:paraId="6D6C6F77" w14:textId="5B706156" w:rsidR="00CF1333" w:rsidRDefault="000B5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r>
              <w:rPr>
                <w:color w:val="000000"/>
                <w:szCs w:val="18"/>
              </w:rPr>
              <w:t xml:space="preserve">   </w:t>
            </w:r>
            <w:r w:rsidR="00AA60B8">
              <w:rPr>
                <w:rFonts w:ascii="Symbol" w:eastAsia="Symbol" w:hAnsi="Symbol" w:cs="Symbol"/>
                <w:color w:val="000000"/>
                <w:szCs w:val="18"/>
              </w:rPr>
              <w:t></w:t>
            </w:r>
            <w:r w:rsidR="00AA60B8">
              <w:rPr>
                <w:color w:val="000000"/>
                <w:szCs w:val="18"/>
              </w:rPr>
              <w:t xml:space="preserve"> Wat is je eerste indruk?</w:t>
            </w:r>
          </w:p>
          <w:p w14:paraId="73FD09DC" w14:textId="77777777" w:rsidR="00CF1333" w:rsidRDefault="00AA60B8">
            <w:pPr>
              <w:pBdr>
                <w:top w:val="nil"/>
                <w:left w:val="nil"/>
                <w:bottom w:val="nil"/>
                <w:right w:val="nil"/>
                <w:between w:val="nil"/>
              </w:pBdr>
              <w:spacing w:line="240" w:lineRule="auto"/>
              <w:ind w:left="1440"/>
              <w:rPr>
                <w:color w:val="000000"/>
                <w:szCs w:val="18"/>
              </w:rPr>
            </w:pPr>
            <w:r>
              <w:rPr>
                <w:rFonts w:ascii="Symbol" w:eastAsia="Symbol" w:hAnsi="Symbol" w:cs="Symbol"/>
                <w:color w:val="000000"/>
                <w:szCs w:val="18"/>
              </w:rPr>
              <w:t></w:t>
            </w:r>
            <w:r>
              <w:rPr>
                <w:color w:val="000000"/>
                <w:szCs w:val="18"/>
              </w:rPr>
              <w:t xml:space="preserve"> Wat/ welk gevoel roept het bij je op?</w:t>
            </w:r>
          </w:p>
          <w:p w14:paraId="4D7030D6" w14:textId="77777777" w:rsidR="00CF1333" w:rsidRDefault="00AA60B8">
            <w:pPr>
              <w:pBdr>
                <w:top w:val="nil"/>
                <w:left w:val="nil"/>
                <w:bottom w:val="nil"/>
                <w:right w:val="nil"/>
                <w:between w:val="nil"/>
              </w:pBdr>
              <w:spacing w:line="240" w:lineRule="auto"/>
              <w:ind w:left="1440"/>
              <w:rPr>
                <w:color w:val="000000"/>
                <w:szCs w:val="18"/>
              </w:rPr>
            </w:pPr>
            <w:r>
              <w:rPr>
                <w:rFonts w:ascii="Symbol" w:eastAsia="Symbol" w:hAnsi="Symbol" w:cs="Symbol"/>
                <w:color w:val="000000"/>
                <w:szCs w:val="18"/>
              </w:rPr>
              <w:t></w:t>
            </w:r>
            <w:r>
              <w:rPr>
                <w:color w:val="000000"/>
                <w:szCs w:val="18"/>
              </w:rPr>
              <w:t xml:space="preserve"> Is de stijl consistent (b</w:t>
            </w:r>
            <w:r>
              <w:rPr>
                <w:szCs w:val="18"/>
              </w:rPr>
              <w:t>ijv.</w:t>
            </w:r>
            <w:r>
              <w:rPr>
                <w:color w:val="000000"/>
                <w:szCs w:val="18"/>
              </w:rPr>
              <w:t xml:space="preserve"> in gebruik van fonts, iconen, kleuren en elementen?)</w:t>
            </w:r>
          </w:p>
          <w:p w14:paraId="640E5B94" w14:textId="77777777" w:rsidR="00CF1333" w:rsidRDefault="00AA60B8">
            <w:pPr>
              <w:pBdr>
                <w:top w:val="nil"/>
                <w:left w:val="nil"/>
                <w:bottom w:val="nil"/>
                <w:right w:val="nil"/>
                <w:between w:val="nil"/>
              </w:pBdr>
              <w:spacing w:line="240" w:lineRule="auto"/>
              <w:ind w:left="1440"/>
              <w:rPr>
                <w:color w:val="000000"/>
                <w:szCs w:val="18"/>
              </w:rPr>
            </w:pPr>
            <w:r>
              <w:rPr>
                <w:rFonts w:ascii="Symbol" w:eastAsia="Symbol" w:hAnsi="Symbol" w:cs="Symbol"/>
                <w:color w:val="000000"/>
                <w:szCs w:val="18"/>
              </w:rPr>
              <w:t></w:t>
            </w:r>
            <w:r>
              <w:rPr>
                <w:color w:val="000000"/>
                <w:szCs w:val="18"/>
              </w:rPr>
              <w:t xml:space="preserve"> </w:t>
            </w:r>
            <w:r>
              <w:rPr>
                <w:szCs w:val="18"/>
              </w:rPr>
              <w:t>Past</w:t>
            </w:r>
            <w:r>
              <w:rPr>
                <w:color w:val="000000"/>
                <w:szCs w:val="18"/>
              </w:rPr>
              <w:t xml:space="preserve"> de stijl bij de boodschap?</w:t>
            </w:r>
          </w:p>
          <w:p w14:paraId="15DC34CE" w14:textId="77777777" w:rsidR="00CF1333" w:rsidRDefault="00AA60B8">
            <w:pPr>
              <w:numPr>
                <w:ilvl w:val="0"/>
                <w:numId w:val="12"/>
              </w:numPr>
              <w:pBdr>
                <w:top w:val="nil"/>
                <w:left w:val="nil"/>
                <w:bottom w:val="nil"/>
                <w:right w:val="nil"/>
                <w:between w:val="nil"/>
              </w:pBdr>
              <w:spacing w:line="240" w:lineRule="auto"/>
              <w:rPr>
                <w:color w:val="000000"/>
                <w:szCs w:val="18"/>
              </w:rPr>
            </w:pPr>
            <w:r>
              <w:rPr>
                <w:color w:val="000000"/>
                <w:szCs w:val="18"/>
              </w:rPr>
              <w:t>Helderheid</w:t>
            </w:r>
          </w:p>
          <w:p w14:paraId="3BE275DD" w14:textId="77777777" w:rsidR="00CF1333" w:rsidRDefault="00AA60B8">
            <w:pPr>
              <w:pBdr>
                <w:top w:val="nil"/>
                <w:left w:val="nil"/>
                <w:bottom w:val="nil"/>
                <w:right w:val="nil"/>
                <w:between w:val="nil"/>
              </w:pBdr>
              <w:spacing w:line="240" w:lineRule="auto"/>
              <w:ind w:left="1440"/>
              <w:rPr>
                <w:color w:val="000000"/>
                <w:szCs w:val="18"/>
              </w:rPr>
            </w:pPr>
            <w:r>
              <w:rPr>
                <w:rFonts w:ascii="Symbol" w:eastAsia="Symbol" w:hAnsi="Symbol" w:cs="Symbol"/>
                <w:color w:val="000000"/>
                <w:szCs w:val="18"/>
              </w:rPr>
              <w:t></w:t>
            </w:r>
            <w:r>
              <w:rPr>
                <w:color w:val="000000"/>
                <w:szCs w:val="18"/>
              </w:rPr>
              <w:t xml:space="preserve"> Weet ik waar ik op moet kijken?</w:t>
            </w:r>
          </w:p>
          <w:p w14:paraId="79D06D82" w14:textId="77777777" w:rsidR="00CF1333" w:rsidRDefault="00AA60B8">
            <w:pPr>
              <w:pBdr>
                <w:top w:val="nil"/>
                <w:left w:val="nil"/>
                <w:bottom w:val="nil"/>
                <w:right w:val="nil"/>
                <w:between w:val="nil"/>
              </w:pBdr>
              <w:spacing w:line="240" w:lineRule="auto"/>
              <w:ind w:left="1440"/>
              <w:rPr>
                <w:color w:val="000000"/>
                <w:szCs w:val="18"/>
              </w:rPr>
            </w:pPr>
            <w:r>
              <w:rPr>
                <w:rFonts w:ascii="Symbol" w:eastAsia="Symbol" w:hAnsi="Symbol" w:cs="Symbol"/>
                <w:color w:val="000000"/>
                <w:szCs w:val="18"/>
              </w:rPr>
              <w:t></w:t>
            </w:r>
            <w:r>
              <w:rPr>
                <w:color w:val="000000"/>
                <w:szCs w:val="18"/>
              </w:rPr>
              <w:t xml:space="preserve"> Snap ik wat ik zie?</w:t>
            </w:r>
          </w:p>
          <w:p w14:paraId="4C060658" w14:textId="77777777" w:rsidR="00CF1333" w:rsidRDefault="00AA60B8">
            <w:pPr>
              <w:pBdr>
                <w:top w:val="nil"/>
                <w:left w:val="nil"/>
                <w:bottom w:val="nil"/>
                <w:right w:val="nil"/>
                <w:between w:val="nil"/>
              </w:pBdr>
              <w:spacing w:line="240" w:lineRule="auto"/>
              <w:ind w:left="1440"/>
              <w:rPr>
                <w:color w:val="000000"/>
                <w:szCs w:val="18"/>
              </w:rPr>
            </w:pPr>
            <w:r>
              <w:rPr>
                <w:rFonts w:ascii="Symbol" w:eastAsia="Symbol" w:hAnsi="Symbol" w:cs="Symbol"/>
                <w:color w:val="000000"/>
                <w:szCs w:val="18"/>
              </w:rPr>
              <w:t></w:t>
            </w:r>
            <w:r>
              <w:rPr>
                <w:color w:val="000000"/>
                <w:szCs w:val="18"/>
              </w:rPr>
              <w:t xml:space="preserve"> Wordt er een duidelijke boodschap overgedragen?</w:t>
            </w:r>
          </w:p>
          <w:p w14:paraId="1E2E2A06" w14:textId="77777777" w:rsidR="00CF1333" w:rsidRDefault="00AA60B8">
            <w:pPr>
              <w:pBdr>
                <w:top w:val="nil"/>
                <w:left w:val="nil"/>
                <w:bottom w:val="nil"/>
                <w:right w:val="nil"/>
                <w:between w:val="nil"/>
              </w:pBdr>
              <w:spacing w:line="240" w:lineRule="auto"/>
              <w:ind w:left="1440"/>
              <w:rPr>
                <w:color w:val="000000"/>
                <w:szCs w:val="18"/>
              </w:rPr>
            </w:pPr>
            <w:r>
              <w:rPr>
                <w:rFonts w:ascii="Symbol" w:eastAsia="Symbol" w:hAnsi="Symbol" w:cs="Symbol"/>
                <w:color w:val="000000"/>
                <w:szCs w:val="18"/>
              </w:rPr>
              <w:t></w:t>
            </w:r>
            <w:r>
              <w:rPr>
                <w:color w:val="000000"/>
                <w:szCs w:val="18"/>
              </w:rPr>
              <w:t xml:space="preserve"> Wat is de data/ inkt ratio (onnodige kleurvlakken, overtollige tekst, overtollige lijnen etc.)?</w:t>
            </w:r>
          </w:p>
          <w:p w14:paraId="6C0EE9AA" w14:textId="77777777" w:rsidR="00CF1333" w:rsidRDefault="00AA60B8">
            <w:pPr>
              <w:pBdr>
                <w:top w:val="nil"/>
                <w:left w:val="nil"/>
                <w:bottom w:val="nil"/>
                <w:right w:val="nil"/>
                <w:between w:val="nil"/>
              </w:pBdr>
              <w:spacing w:line="240" w:lineRule="auto"/>
              <w:ind w:left="1440"/>
              <w:rPr>
                <w:color w:val="000000"/>
                <w:szCs w:val="18"/>
              </w:rPr>
            </w:pPr>
            <w:r>
              <w:rPr>
                <w:rFonts w:ascii="Symbol" w:eastAsia="Symbol" w:hAnsi="Symbol" w:cs="Symbol"/>
                <w:color w:val="000000"/>
                <w:szCs w:val="18"/>
              </w:rPr>
              <w:t></w:t>
            </w:r>
            <w:r>
              <w:rPr>
                <w:color w:val="000000"/>
                <w:szCs w:val="18"/>
              </w:rPr>
              <w:t xml:space="preserve"> Is de legenda logisch gesorteerd? (</w:t>
            </w:r>
            <w:r>
              <w:rPr>
                <w:szCs w:val="18"/>
              </w:rPr>
              <w:t>dezelfde</w:t>
            </w:r>
            <w:r>
              <w:rPr>
                <w:color w:val="000000"/>
                <w:szCs w:val="18"/>
              </w:rPr>
              <w:t xml:space="preserve"> richting als de data)</w:t>
            </w:r>
          </w:p>
          <w:p w14:paraId="13271586" w14:textId="77777777" w:rsidR="00CF1333" w:rsidRDefault="00AA60B8">
            <w:pPr>
              <w:numPr>
                <w:ilvl w:val="0"/>
                <w:numId w:val="12"/>
              </w:numPr>
              <w:pBdr>
                <w:top w:val="nil"/>
                <w:left w:val="nil"/>
                <w:bottom w:val="nil"/>
                <w:right w:val="nil"/>
                <w:between w:val="nil"/>
              </w:pBdr>
              <w:spacing w:line="240" w:lineRule="auto"/>
              <w:rPr>
                <w:color w:val="000000"/>
                <w:szCs w:val="18"/>
              </w:rPr>
            </w:pPr>
            <w:r>
              <w:rPr>
                <w:color w:val="000000"/>
                <w:szCs w:val="18"/>
              </w:rPr>
              <w:t>Effectiviteit</w:t>
            </w:r>
          </w:p>
          <w:p w14:paraId="5D716568" w14:textId="77777777" w:rsidR="00CF1333" w:rsidRDefault="00AA60B8">
            <w:pPr>
              <w:pBdr>
                <w:top w:val="nil"/>
                <w:left w:val="nil"/>
                <w:bottom w:val="nil"/>
                <w:right w:val="nil"/>
                <w:between w:val="nil"/>
              </w:pBdr>
              <w:spacing w:line="240" w:lineRule="auto"/>
              <w:ind w:left="1440"/>
              <w:rPr>
                <w:color w:val="000000"/>
                <w:szCs w:val="18"/>
              </w:rPr>
            </w:pPr>
            <w:r>
              <w:rPr>
                <w:rFonts w:ascii="Symbol" w:eastAsia="Symbol" w:hAnsi="Symbol" w:cs="Symbol"/>
                <w:color w:val="000000"/>
                <w:szCs w:val="18"/>
              </w:rPr>
              <w:t></w:t>
            </w:r>
            <w:r>
              <w:rPr>
                <w:color w:val="000000"/>
                <w:szCs w:val="18"/>
              </w:rPr>
              <w:t xml:space="preserve"> Communiceert dit figuur de data/boodschap op de meest effectieve wijze? (bijv. 100% stacked bar chart voor relatieve verschillen, een tabel voor exacte getallen, etc.) </w:t>
            </w:r>
          </w:p>
          <w:p w14:paraId="624C3BAB" w14:textId="77777777" w:rsidR="00CF1333" w:rsidRDefault="00AA60B8">
            <w:pPr>
              <w:pBdr>
                <w:top w:val="nil"/>
                <w:left w:val="nil"/>
                <w:bottom w:val="nil"/>
                <w:right w:val="nil"/>
                <w:between w:val="nil"/>
              </w:pBdr>
              <w:spacing w:line="240" w:lineRule="auto"/>
              <w:ind w:left="1440"/>
              <w:rPr>
                <w:color w:val="000000"/>
                <w:szCs w:val="18"/>
              </w:rPr>
            </w:pPr>
            <w:r>
              <w:rPr>
                <w:rFonts w:ascii="Symbol" w:eastAsia="Symbol" w:hAnsi="Symbol" w:cs="Symbol"/>
                <w:color w:val="000000"/>
                <w:szCs w:val="18"/>
              </w:rPr>
              <w:t></w:t>
            </w:r>
            <w:r>
              <w:rPr>
                <w:color w:val="000000"/>
                <w:szCs w:val="18"/>
              </w:rPr>
              <w:t xml:space="preserve"> Zijn er passende visuele eigenschappen gebruikt om de data te coderen? (geen regenboog, geen 3D, geen onnodige ‘dubbele encoding’, bijv. kleur en grootte voor </w:t>
            </w:r>
            <w:r>
              <w:rPr>
                <w:szCs w:val="18"/>
              </w:rPr>
              <w:t>een type</w:t>
            </w:r>
            <w:r>
              <w:rPr>
                <w:color w:val="000000"/>
                <w:szCs w:val="18"/>
              </w:rPr>
              <w:t xml:space="preserve"> data</w:t>
            </w:r>
            <w:r>
              <w:rPr>
                <w:szCs w:val="18"/>
              </w:rPr>
              <w:t xml:space="preserve"> </w:t>
            </w:r>
            <w:r>
              <w:rPr>
                <w:color w:val="000000"/>
                <w:szCs w:val="18"/>
              </w:rPr>
              <w:t>etc.)</w:t>
            </w:r>
          </w:p>
          <w:p w14:paraId="2199F6C0" w14:textId="77777777" w:rsidR="00CF1333" w:rsidRDefault="00AA60B8">
            <w:pPr>
              <w:pBdr>
                <w:top w:val="nil"/>
                <w:left w:val="nil"/>
                <w:bottom w:val="nil"/>
                <w:right w:val="nil"/>
                <w:between w:val="nil"/>
              </w:pBdr>
              <w:spacing w:line="240" w:lineRule="auto"/>
              <w:ind w:left="1440"/>
              <w:rPr>
                <w:i/>
                <w:color w:val="000000"/>
                <w:szCs w:val="18"/>
              </w:rPr>
            </w:pPr>
            <w:r>
              <w:rPr>
                <w:rFonts w:ascii="Symbol" w:eastAsia="Symbol" w:hAnsi="Symbol" w:cs="Symbol"/>
                <w:color w:val="000000"/>
                <w:szCs w:val="18"/>
              </w:rPr>
              <w:t></w:t>
            </w:r>
            <w:r>
              <w:rPr>
                <w:color w:val="000000"/>
                <w:szCs w:val="18"/>
              </w:rPr>
              <w:t xml:space="preserve"> Is de data logisch gesorteerd (alfabetisch waar nodig, sortering naar grootte waar nodig, etc.)</w:t>
            </w:r>
            <w:r>
              <w:rPr>
                <w:i/>
                <w:color w:val="000000"/>
                <w:szCs w:val="18"/>
              </w:rPr>
              <w:t xml:space="preserve"> </w:t>
            </w:r>
          </w:p>
        </w:tc>
      </w:tr>
    </w:tbl>
    <w:p w14:paraId="25CA9DB7" w14:textId="7324A04B" w:rsidR="00CF1333" w:rsidRPr="007F357E" w:rsidRDefault="000B5333" w:rsidP="007F357E">
      <w:pPr>
        <w:rPr>
          <w:i/>
          <w:lang w:val="it-IT"/>
        </w:rPr>
      </w:pPr>
      <w:r>
        <w:t xml:space="preserve">      </w:t>
      </w:r>
      <w:r w:rsidR="00AA60B8">
        <w:tab/>
      </w:r>
      <w:r w:rsidR="00AA60B8">
        <w:tab/>
      </w:r>
      <w:r w:rsidR="00AA60B8" w:rsidRPr="007F357E">
        <w:rPr>
          <w:lang w:val="it-IT"/>
        </w:rPr>
        <w:t>®</w:t>
      </w:r>
      <w:r w:rsidR="00AA60B8" w:rsidRPr="007F357E">
        <w:rPr>
          <w:i/>
          <w:lang w:val="it-IT"/>
        </w:rPr>
        <w:t>The Data Vision Lab – 2021- Sara Sprinkhuizen</w:t>
      </w:r>
    </w:p>
    <w:p w14:paraId="6911456D" w14:textId="77777777" w:rsidR="00CF1333" w:rsidRDefault="00AA60B8">
      <w:pPr>
        <w:pStyle w:val="Kop2"/>
        <w:numPr>
          <w:ilvl w:val="1"/>
          <w:numId w:val="1"/>
        </w:numPr>
      </w:pPr>
      <w:r>
        <w:t>Tips en bronnen</w:t>
      </w:r>
    </w:p>
    <w:p w14:paraId="56A15F88" w14:textId="77777777" w:rsidR="00CF1333" w:rsidRDefault="00AA60B8">
      <w:r>
        <w:t>Er valt al snel veel winst te halen, hieronder wat tips:</w:t>
      </w:r>
    </w:p>
    <w:p w14:paraId="07DAC4B1" w14:textId="77777777" w:rsidR="00CF1333" w:rsidRDefault="00AA60B8">
      <w:pPr>
        <w:widowControl/>
        <w:numPr>
          <w:ilvl w:val="0"/>
          <w:numId w:val="4"/>
        </w:numPr>
        <w:pBdr>
          <w:top w:val="nil"/>
          <w:left w:val="nil"/>
          <w:bottom w:val="nil"/>
          <w:right w:val="nil"/>
          <w:between w:val="nil"/>
        </w:pBdr>
        <w:spacing w:line="240" w:lineRule="auto"/>
      </w:pPr>
      <w:r>
        <w:rPr>
          <w:i/>
          <w:color w:val="000000"/>
        </w:rPr>
        <w:t>Less is more</w:t>
      </w:r>
      <w:r>
        <w:rPr>
          <w:color w:val="000000"/>
        </w:rPr>
        <w:t>: Haal zoveel mogelijk weg! Bijvoorbeeld: lijnboxen rondom legenda’s/figuren/tekst. Of overbodige, zichzelf herhalende tekst. Of rond getallen in as-labels af. Achtergrondkleuren kunnen ook vaak weggehaald of lichter gemaakt worden</w:t>
      </w:r>
      <w:r>
        <w:t>;</w:t>
      </w:r>
    </w:p>
    <w:p w14:paraId="6EB87D6F" w14:textId="77777777" w:rsidR="00CF1333" w:rsidRDefault="00AA60B8">
      <w:pPr>
        <w:widowControl/>
        <w:numPr>
          <w:ilvl w:val="0"/>
          <w:numId w:val="4"/>
        </w:numPr>
        <w:pBdr>
          <w:top w:val="nil"/>
          <w:left w:val="nil"/>
          <w:bottom w:val="nil"/>
          <w:right w:val="nil"/>
          <w:between w:val="nil"/>
        </w:pBdr>
        <w:spacing w:line="240" w:lineRule="auto"/>
      </w:pPr>
      <w:r>
        <w:rPr>
          <w:color w:val="000000"/>
        </w:rPr>
        <w:t>Gebruik kleur om data te coderen of om ergens nadruk op te leggen, niet puur ter decoratie;</w:t>
      </w:r>
    </w:p>
    <w:p w14:paraId="36B101F0" w14:textId="522DA970" w:rsidR="00CF1333" w:rsidRDefault="00AA60B8">
      <w:pPr>
        <w:widowControl/>
        <w:numPr>
          <w:ilvl w:val="0"/>
          <w:numId w:val="3"/>
        </w:numPr>
        <w:pBdr>
          <w:top w:val="nil"/>
          <w:left w:val="nil"/>
          <w:bottom w:val="nil"/>
          <w:right w:val="nil"/>
          <w:between w:val="nil"/>
        </w:pBdr>
        <w:spacing w:line="240" w:lineRule="auto"/>
      </w:pPr>
      <w:r>
        <w:t>Ga</w:t>
      </w:r>
      <w:r>
        <w:rPr>
          <w:color w:val="000000"/>
        </w:rPr>
        <w:t xml:space="preserve"> bewust </w:t>
      </w:r>
      <w:r>
        <w:t>aan de slag met</w:t>
      </w:r>
      <w:r>
        <w:rPr>
          <w:color w:val="000000"/>
        </w:rPr>
        <w:t xml:space="preserve"> het sorteren van de data (zeker ook in tabellen!) en zorg dat een legenda dezelfde sortering en/of richting heeft als de grafiek.</w:t>
      </w:r>
      <w:r w:rsidR="009508AB">
        <w:rPr>
          <w:color w:val="000000"/>
        </w:rPr>
        <w:t xml:space="preserve"> </w:t>
      </w:r>
    </w:p>
    <w:p w14:paraId="3FA41C58" w14:textId="77777777" w:rsidR="00CF1333" w:rsidRDefault="00CF1333"/>
    <w:p w14:paraId="15E032BD" w14:textId="77777777" w:rsidR="00CF1333" w:rsidRDefault="00AA60B8">
      <w:pPr>
        <w:rPr>
          <w:b/>
        </w:rPr>
      </w:pPr>
      <w:r>
        <w:rPr>
          <w:b/>
        </w:rPr>
        <w:t>Lees meer:</w:t>
      </w:r>
    </w:p>
    <w:p w14:paraId="55073D2C" w14:textId="77777777" w:rsidR="00CF1333" w:rsidRDefault="00CF1333"/>
    <w:tbl>
      <w:tblPr>
        <w:tblStyle w:val="ab"/>
        <w:tblW w:w="79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62"/>
      </w:tblGrid>
      <w:tr w:rsidR="00CF1333" w14:paraId="363DB4C0" w14:textId="77777777">
        <w:tc>
          <w:tcPr>
            <w:tcW w:w="7962" w:type="dxa"/>
            <w:shd w:val="clear" w:color="auto" w:fill="FFF8E5"/>
          </w:tcPr>
          <w:p w14:paraId="11C2A9E3" w14:textId="77777777" w:rsidR="00CF1333" w:rsidRDefault="00AA60B8">
            <w:pPr>
              <w:widowControl/>
              <w:numPr>
                <w:ilvl w:val="0"/>
                <w:numId w:val="12"/>
              </w:numPr>
              <w:pBdr>
                <w:top w:val="nil"/>
                <w:left w:val="nil"/>
                <w:bottom w:val="nil"/>
                <w:right w:val="nil"/>
                <w:between w:val="nil"/>
              </w:pBdr>
              <w:spacing w:line="240" w:lineRule="auto"/>
            </w:pPr>
            <w:r>
              <w:rPr>
                <w:color w:val="000000"/>
                <w:szCs w:val="18"/>
              </w:rPr>
              <w:t>Welk type grafiek moet ik hebben? Hieronder staan een aantal opties</w:t>
            </w:r>
            <w:r>
              <w:rPr>
                <w:szCs w:val="18"/>
              </w:rPr>
              <w:t xml:space="preserve"> die u</w:t>
            </w:r>
            <w:r>
              <w:rPr>
                <w:color w:val="000000"/>
                <w:szCs w:val="18"/>
              </w:rPr>
              <w:t xml:space="preserve"> daarbij</w:t>
            </w:r>
            <w:r>
              <w:rPr>
                <w:szCs w:val="18"/>
              </w:rPr>
              <w:t xml:space="preserve"> </w:t>
            </w:r>
            <w:r>
              <w:rPr>
                <w:color w:val="000000"/>
                <w:szCs w:val="18"/>
              </w:rPr>
              <w:t>helpen</w:t>
            </w:r>
            <w:r>
              <w:rPr>
                <w:szCs w:val="18"/>
              </w:rPr>
              <w:t>:</w:t>
            </w:r>
          </w:p>
          <w:p w14:paraId="73FC2854" w14:textId="77777777" w:rsidR="00CF1333" w:rsidRDefault="0042511B">
            <w:pPr>
              <w:widowControl/>
              <w:numPr>
                <w:ilvl w:val="1"/>
                <w:numId w:val="12"/>
              </w:numPr>
              <w:pBdr>
                <w:top w:val="nil"/>
                <w:left w:val="nil"/>
                <w:bottom w:val="nil"/>
                <w:right w:val="nil"/>
                <w:between w:val="nil"/>
              </w:pBdr>
              <w:spacing w:line="240" w:lineRule="auto"/>
            </w:pPr>
            <w:hyperlink r:id="rId108">
              <w:r w:rsidR="00AA60B8">
                <w:rPr>
                  <w:color w:val="FFBE00"/>
                  <w:szCs w:val="18"/>
                  <w:u w:val="single"/>
                </w:rPr>
                <w:t>www.data-to-viz.com</w:t>
              </w:r>
            </w:hyperlink>
          </w:p>
          <w:p w14:paraId="2BA40791" w14:textId="77777777" w:rsidR="00CF1333" w:rsidRDefault="0042511B">
            <w:pPr>
              <w:widowControl/>
              <w:numPr>
                <w:ilvl w:val="1"/>
                <w:numId w:val="12"/>
              </w:numPr>
              <w:pBdr>
                <w:top w:val="nil"/>
                <w:left w:val="nil"/>
                <w:bottom w:val="nil"/>
                <w:right w:val="nil"/>
                <w:between w:val="nil"/>
              </w:pBdr>
              <w:spacing w:line="240" w:lineRule="auto"/>
            </w:pPr>
            <w:hyperlink r:id="rId109">
              <w:r w:rsidR="00AA60B8">
                <w:rPr>
                  <w:color w:val="FFBE00"/>
                  <w:szCs w:val="18"/>
                  <w:u w:val="single"/>
                </w:rPr>
                <w:t>datavizproject.com</w:t>
              </w:r>
            </w:hyperlink>
            <w:r w:rsidR="00AA60B8">
              <w:rPr>
                <w:color w:val="000000"/>
                <w:szCs w:val="18"/>
              </w:rPr>
              <w:t> </w:t>
            </w:r>
          </w:p>
          <w:p w14:paraId="4EC312A0" w14:textId="77777777" w:rsidR="00CF1333" w:rsidRDefault="0042511B">
            <w:pPr>
              <w:widowControl/>
              <w:numPr>
                <w:ilvl w:val="1"/>
                <w:numId w:val="12"/>
              </w:numPr>
              <w:pBdr>
                <w:top w:val="nil"/>
                <w:left w:val="nil"/>
                <w:bottom w:val="nil"/>
                <w:right w:val="nil"/>
                <w:between w:val="nil"/>
              </w:pBdr>
              <w:spacing w:line="240" w:lineRule="auto"/>
            </w:pPr>
            <w:hyperlink r:id="rId110">
              <w:r w:rsidR="00AA60B8">
                <w:rPr>
                  <w:color w:val="FFBE00"/>
                  <w:szCs w:val="18"/>
                  <w:u w:val="single"/>
                </w:rPr>
                <w:t>datavizcatalogue.com</w:t>
              </w:r>
            </w:hyperlink>
          </w:p>
          <w:p w14:paraId="2CAE72DF" w14:textId="77777777" w:rsidR="00CF1333" w:rsidRDefault="0042511B">
            <w:pPr>
              <w:widowControl/>
              <w:numPr>
                <w:ilvl w:val="1"/>
                <w:numId w:val="12"/>
              </w:numPr>
              <w:pBdr>
                <w:top w:val="nil"/>
                <w:left w:val="nil"/>
                <w:bottom w:val="nil"/>
                <w:right w:val="nil"/>
                <w:between w:val="nil"/>
              </w:pBdr>
              <w:spacing w:line="240" w:lineRule="auto"/>
            </w:pPr>
            <w:hyperlink r:id="rId111">
              <w:r w:rsidR="00AA60B8">
                <w:rPr>
                  <w:color w:val="FFBE00"/>
                  <w:szCs w:val="18"/>
                  <w:u w:val="single"/>
                </w:rPr>
                <w:t>www.chart.guide</w:t>
              </w:r>
            </w:hyperlink>
          </w:p>
          <w:p w14:paraId="3B799A52" w14:textId="547F36D5" w:rsidR="00CF1333" w:rsidRPr="007F357E" w:rsidRDefault="007F357E" w:rsidP="007F357E">
            <w:pPr>
              <w:widowControl/>
              <w:numPr>
                <w:ilvl w:val="0"/>
                <w:numId w:val="12"/>
              </w:numPr>
              <w:spacing w:line="240" w:lineRule="auto"/>
              <w:rPr>
                <w:color w:val="000000"/>
                <w:szCs w:val="18"/>
              </w:rPr>
            </w:pPr>
            <w:r>
              <w:rPr>
                <w:color w:val="000000"/>
                <w:szCs w:val="18"/>
              </w:rPr>
              <w:t>S</w:t>
            </w:r>
            <w:r w:rsidRPr="007F357E">
              <w:rPr>
                <w:color w:val="000000"/>
                <w:szCs w:val="18"/>
              </w:rPr>
              <w:t xml:space="preserve">tijlgids datavisualisatie </w:t>
            </w:r>
            <w:r>
              <w:rPr>
                <w:color w:val="000000"/>
                <w:szCs w:val="18"/>
              </w:rPr>
              <w:t xml:space="preserve">van UMC Utrecht (Dekker, 2018) </w:t>
            </w:r>
            <w:r w:rsidR="00AA60B8">
              <w:rPr>
                <w:color w:val="000000"/>
                <w:szCs w:val="18"/>
              </w:rPr>
              <w:t>Hoe maak ik deze specifieke grafiek met software X of Y?</w:t>
            </w:r>
          </w:p>
          <w:p w14:paraId="4322164D" w14:textId="77777777" w:rsidR="00CF1333" w:rsidRDefault="0042511B">
            <w:pPr>
              <w:widowControl/>
              <w:numPr>
                <w:ilvl w:val="1"/>
                <w:numId w:val="12"/>
              </w:numPr>
              <w:pBdr>
                <w:top w:val="nil"/>
                <w:left w:val="nil"/>
                <w:bottom w:val="nil"/>
                <w:right w:val="nil"/>
                <w:between w:val="nil"/>
              </w:pBdr>
              <w:spacing w:line="240" w:lineRule="auto"/>
            </w:pPr>
            <w:hyperlink r:id="rId112">
              <w:r w:rsidR="00AA60B8">
                <w:rPr>
                  <w:color w:val="FFBE00"/>
                  <w:szCs w:val="18"/>
                  <w:u w:val="single"/>
                </w:rPr>
                <w:t>chartmaker.visualisingdata.com</w:t>
              </w:r>
            </w:hyperlink>
          </w:p>
          <w:p w14:paraId="0DBE7200" w14:textId="77777777" w:rsidR="00CF1333" w:rsidRDefault="00AA60B8">
            <w:pPr>
              <w:widowControl/>
              <w:numPr>
                <w:ilvl w:val="0"/>
                <w:numId w:val="12"/>
              </w:numPr>
              <w:pBdr>
                <w:top w:val="nil"/>
                <w:left w:val="nil"/>
                <w:bottom w:val="nil"/>
                <w:right w:val="nil"/>
                <w:between w:val="nil"/>
              </w:pBdr>
              <w:spacing w:line="240" w:lineRule="auto"/>
            </w:pPr>
            <w:r>
              <w:rPr>
                <w:color w:val="000000"/>
                <w:szCs w:val="18"/>
              </w:rPr>
              <w:t>Hoe krijg ik snel een gevoel voor mijn data via een aantal verschillende (niet al te standaard) visualisaties?</w:t>
            </w:r>
          </w:p>
          <w:p w14:paraId="5E281E4C" w14:textId="77777777" w:rsidR="00CF1333" w:rsidRDefault="0042511B">
            <w:pPr>
              <w:widowControl/>
              <w:numPr>
                <w:ilvl w:val="1"/>
                <w:numId w:val="12"/>
              </w:numPr>
              <w:pBdr>
                <w:top w:val="nil"/>
                <w:left w:val="nil"/>
                <w:bottom w:val="nil"/>
                <w:right w:val="nil"/>
                <w:between w:val="nil"/>
              </w:pBdr>
              <w:spacing w:line="240" w:lineRule="auto"/>
            </w:pPr>
            <w:hyperlink r:id="rId113">
              <w:r w:rsidR="00AA60B8">
                <w:rPr>
                  <w:color w:val="FFBE00"/>
                  <w:szCs w:val="18"/>
                  <w:u w:val="single"/>
                </w:rPr>
                <w:t>app.rawgraphs.io/</w:t>
              </w:r>
            </w:hyperlink>
          </w:p>
          <w:p w14:paraId="441F4192" w14:textId="77777777" w:rsidR="00CF1333" w:rsidRDefault="00AA60B8">
            <w:pPr>
              <w:widowControl/>
              <w:numPr>
                <w:ilvl w:val="0"/>
                <w:numId w:val="12"/>
              </w:numPr>
              <w:pBdr>
                <w:top w:val="nil"/>
                <w:left w:val="nil"/>
                <w:bottom w:val="nil"/>
                <w:right w:val="nil"/>
                <w:between w:val="nil"/>
              </w:pBdr>
              <w:spacing w:line="240" w:lineRule="auto"/>
            </w:pPr>
            <w:r>
              <w:rPr>
                <w:color w:val="000000"/>
                <w:szCs w:val="18"/>
              </w:rPr>
              <w:t xml:space="preserve">Specifiek voor dashboards is het boek </w:t>
            </w:r>
            <w:r>
              <w:rPr>
                <w:i/>
                <w:color w:val="000000"/>
                <w:szCs w:val="18"/>
              </w:rPr>
              <w:t>Information Dashboard Design</w:t>
            </w:r>
            <w:r>
              <w:rPr>
                <w:color w:val="000000"/>
                <w:szCs w:val="18"/>
              </w:rPr>
              <w:t xml:space="preserve"> van Stephen Few interessant. </w:t>
            </w:r>
            <w:hyperlink r:id="rId114">
              <w:r>
                <w:rPr>
                  <w:color w:val="FFBE00"/>
                  <w:szCs w:val="18"/>
                  <w:u w:val="single"/>
                </w:rPr>
                <w:t>Download</w:t>
              </w:r>
            </w:hyperlink>
            <w:r>
              <w:rPr>
                <w:color w:val="000000"/>
                <w:szCs w:val="18"/>
              </w:rPr>
              <w:t xml:space="preserve"> een exemplaar hier of </w:t>
            </w:r>
            <w:hyperlink r:id="rId115">
              <w:r>
                <w:rPr>
                  <w:color w:val="FFBE00"/>
                  <w:szCs w:val="18"/>
                  <w:u w:val="single"/>
                </w:rPr>
                <w:t>koop het boek</w:t>
              </w:r>
            </w:hyperlink>
          </w:p>
          <w:p w14:paraId="7E235075" w14:textId="77777777" w:rsidR="00CF1333" w:rsidRDefault="00AA60B8">
            <w:pPr>
              <w:numPr>
                <w:ilvl w:val="0"/>
                <w:numId w:val="12"/>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szCs w:val="18"/>
              </w:rPr>
              <w:t xml:space="preserve">Sturen op kwaliteit – </w:t>
            </w:r>
            <w:hyperlink r:id="rId116">
              <w:r>
                <w:rPr>
                  <w:color w:val="FFBE00"/>
                  <w:szCs w:val="18"/>
                  <w:u w:val="single"/>
                </w:rPr>
                <w:t>handleiding vormgeving van dashboards met kwaliteitsinformatie</w:t>
              </w:r>
            </w:hyperlink>
            <w:r>
              <w:rPr>
                <w:color w:val="000000"/>
                <w:szCs w:val="18"/>
              </w:rPr>
              <w:t xml:space="preserve"> NFU, 2018. </w:t>
            </w:r>
          </w:p>
          <w:p w14:paraId="2BD29137" w14:textId="77777777" w:rsidR="00CF1333" w:rsidRDefault="0042511B">
            <w:pPr>
              <w:numPr>
                <w:ilvl w:val="0"/>
                <w:numId w:val="12"/>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rPr>
                <w:b/>
                <w:color w:val="000000"/>
                <w:szCs w:val="18"/>
              </w:rPr>
            </w:pPr>
            <w:hyperlink r:id="rId117">
              <w:r w:rsidR="00AA60B8">
                <w:rPr>
                  <w:color w:val="FFBE00"/>
                  <w:szCs w:val="18"/>
                  <w:u w:val="single"/>
                </w:rPr>
                <w:t>NFU Onderzoek Lessen uit lokale dashboard ontwikkeling</w:t>
              </w:r>
            </w:hyperlink>
            <w:r w:rsidR="00AA60B8">
              <w:rPr>
                <w:color w:val="000000"/>
                <w:szCs w:val="18"/>
              </w:rPr>
              <w:t xml:space="preserve"> 2019. </w:t>
            </w:r>
          </w:p>
          <w:p w14:paraId="4819B66F" w14:textId="77777777" w:rsidR="00CF1333" w:rsidRPr="007F357E" w:rsidRDefault="00AA60B8">
            <w:pPr>
              <w:numPr>
                <w:ilvl w:val="0"/>
                <w:numId w:val="12"/>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rPr>
                <w:b/>
                <w:color w:val="000000"/>
                <w:szCs w:val="18"/>
                <w:lang w:val="en-GB"/>
              </w:rPr>
            </w:pPr>
            <w:r>
              <w:rPr>
                <w:color w:val="000000"/>
                <w:szCs w:val="18"/>
              </w:rPr>
              <w:t xml:space="preserve">Visualisatietips van onderzoek binnen KLIK PROM portaal: Artikel Van Muilekom et al 2021. </w:t>
            </w:r>
            <w:hyperlink r:id="rId118" w:anchor="citeas">
              <w:r w:rsidRPr="007F357E">
                <w:rPr>
                  <w:color w:val="FFBE00"/>
                  <w:u w:val="single"/>
                  <w:lang w:val="en-GB"/>
                </w:rPr>
                <w:t>From statistics to clinics: the visual feedback of PROMIS® CATs</w:t>
              </w:r>
            </w:hyperlink>
            <w:r w:rsidRPr="007F357E">
              <w:rPr>
                <w:color w:val="000000"/>
                <w:lang w:val="en-GB"/>
              </w:rPr>
              <w:t xml:space="preserve"> Journal of Patient-Reported Outcomes </w:t>
            </w:r>
          </w:p>
          <w:p w14:paraId="1D7896CB" w14:textId="77777777" w:rsidR="00CF1333" w:rsidRDefault="00AA60B8">
            <w:pPr>
              <w:numPr>
                <w:ilvl w:val="0"/>
                <w:numId w:val="12"/>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rPr>
                <w:b/>
                <w:color w:val="000000"/>
                <w:szCs w:val="18"/>
              </w:rPr>
            </w:pPr>
            <w:r>
              <w:rPr>
                <w:color w:val="000000"/>
                <w:szCs w:val="18"/>
              </w:rPr>
              <w:t xml:space="preserve">The Data Vision Lab biedt workshops om datavisualisatie vaardigheden te leren: </w:t>
            </w:r>
            <w:hyperlink r:id="rId119">
              <w:r>
                <w:rPr>
                  <w:color w:val="FFBE00"/>
                  <w:szCs w:val="18"/>
                  <w:u w:val="single"/>
                </w:rPr>
                <w:t>thedatavisionlab.com</w:t>
              </w:r>
            </w:hyperlink>
            <w:r>
              <w:rPr>
                <w:color w:val="000000"/>
                <w:szCs w:val="18"/>
              </w:rPr>
              <w:t> </w:t>
            </w:r>
          </w:p>
        </w:tc>
      </w:tr>
    </w:tbl>
    <w:p w14:paraId="784BFCC4" w14:textId="77777777" w:rsidR="00CF1333" w:rsidRDefault="00CF1333"/>
    <w:p w14:paraId="162CF54D" w14:textId="77777777" w:rsidR="00CF1333" w:rsidRDefault="00CF1333"/>
    <w:p w14:paraId="55CB3575" w14:textId="77777777" w:rsidR="00CF1333" w:rsidRDefault="00CF1333"/>
    <w:p w14:paraId="6FCEA2F7" w14:textId="77777777" w:rsidR="00CF1333" w:rsidRDefault="00CF1333"/>
    <w:p w14:paraId="654ED949" w14:textId="2948E2EA" w:rsidR="00CF1333" w:rsidRDefault="00AA60B8">
      <w:pPr>
        <w:pStyle w:val="Kop1"/>
        <w:numPr>
          <w:ilvl w:val="0"/>
          <w:numId w:val="1"/>
        </w:numPr>
      </w:pPr>
      <w:bookmarkStart w:id="23" w:name="_heading=h.1ci93xb" w:colFirst="0" w:colLast="0"/>
      <w:bookmarkEnd w:id="23"/>
      <w:r>
        <w:lastRenderedPageBreak/>
        <w:t xml:space="preserve">Zelf aan de slag: </w:t>
      </w:r>
      <w:r>
        <w:br/>
        <w:t>stappen voor de ontwikkeling van dashboards</w:t>
      </w:r>
    </w:p>
    <w:p w14:paraId="1CF2B397" w14:textId="7D847ED2" w:rsidR="00CF1333" w:rsidRDefault="00AA60B8">
      <w:r>
        <w:t xml:space="preserve">In dit hoofdstuk leggen we de stappen uit om een gebruiksvriendelijk dashboard te </w:t>
      </w:r>
      <w:r w:rsidR="00876FE9">
        <w:t>ontwikkelen</w:t>
      </w:r>
      <w:r>
        <w:t xml:space="preserve">. </w:t>
      </w:r>
    </w:p>
    <w:p w14:paraId="25E07B2D" w14:textId="77777777" w:rsidR="00CF1333" w:rsidRDefault="00AA60B8">
      <w:pPr>
        <w:sectPr w:rsidR="00CF1333">
          <w:type w:val="continuous"/>
          <w:pgSz w:w="11907" w:h="16839"/>
          <w:pgMar w:top="2517" w:right="1701" w:bottom="1077" w:left="2268" w:header="567" w:footer="680" w:gutter="0"/>
          <w:cols w:space="708"/>
        </w:sectPr>
      </w:pPr>
      <w:r>
        <w:t xml:space="preserve"> </w:t>
      </w:r>
    </w:p>
    <w:p w14:paraId="2FE24697" w14:textId="2E452667" w:rsidR="00CF1333" w:rsidRDefault="000B5333">
      <w:r>
        <w:t xml:space="preserve">  </w:t>
      </w:r>
      <w:r w:rsidR="00AA60B8">
        <w:t xml:space="preserve">Stap 1. Team samenstellen </w:t>
      </w:r>
    </w:p>
    <w:p w14:paraId="16BACF26" w14:textId="77777777" w:rsidR="00CF1333" w:rsidRDefault="00AA60B8">
      <w:pPr>
        <w:ind w:left="227"/>
      </w:pPr>
      <w:r>
        <w:t>Stap 2. Afbakening/scope</w:t>
      </w:r>
    </w:p>
    <w:p w14:paraId="17A99270" w14:textId="77777777" w:rsidR="00CF1333" w:rsidRDefault="00AA60B8">
      <w:pPr>
        <w:ind w:left="227"/>
      </w:pPr>
      <w:r>
        <w:t xml:space="preserve">Stap 3. Bepaal inhoud </w:t>
      </w:r>
    </w:p>
    <w:p w14:paraId="5F639DEA" w14:textId="77777777" w:rsidR="00CF1333" w:rsidRDefault="00AA60B8">
      <w:pPr>
        <w:ind w:left="227"/>
      </w:pPr>
      <w:r>
        <w:t>Stap 4. Technische mogelijkheden</w:t>
      </w:r>
    </w:p>
    <w:p w14:paraId="0BAE01F0" w14:textId="77777777" w:rsidR="00CF1333" w:rsidRDefault="00AA60B8">
      <w:pPr>
        <w:ind w:left="227"/>
      </w:pPr>
      <w:r>
        <w:t>Stap 5. Bepaal de inhoud en vorm</w:t>
      </w:r>
    </w:p>
    <w:p w14:paraId="2D8D0531" w14:textId="77777777" w:rsidR="00CF1333" w:rsidRDefault="00AA60B8">
      <w:pPr>
        <w:ind w:left="227"/>
      </w:pPr>
      <w:r>
        <w:t xml:space="preserve">Stap 6. Testen </w:t>
      </w:r>
    </w:p>
    <w:p w14:paraId="160CFAB3" w14:textId="77777777" w:rsidR="00CF1333" w:rsidRDefault="00AA60B8">
      <w:pPr>
        <w:ind w:left="227"/>
      </w:pPr>
      <w:r>
        <w:t>Stap 7. Train zorgverlener en patiënt</w:t>
      </w:r>
    </w:p>
    <w:p w14:paraId="0AFA6CF6" w14:textId="77777777" w:rsidR="00CF1333" w:rsidRDefault="00AA60B8">
      <w:pPr>
        <w:ind w:left="227"/>
      </w:pPr>
      <w:r>
        <w:t xml:space="preserve">Stap 8. Implementeer het dashboard </w:t>
      </w:r>
    </w:p>
    <w:p w14:paraId="4432DB3B" w14:textId="77777777" w:rsidR="00CF1333" w:rsidRDefault="00AA60B8">
      <w:pPr>
        <w:ind w:left="227"/>
        <w:sectPr w:rsidR="00CF1333">
          <w:type w:val="continuous"/>
          <w:pgSz w:w="11907" w:h="16839"/>
          <w:pgMar w:top="2517" w:right="1275" w:bottom="1077" w:left="1985" w:header="567" w:footer="680" w:gutter="0"/>
          <w:cols w:num="2" w:space="708" w:equalWidth="0">
            <w:col w:w="4321" w:space="5"/>
            <w:col w:w="4321" w:space="0"/>
          </w:cols>
        </w:sectPr>
      </w:pPr>
      <w:r>
        <w:t>Stap 9. Actueel houden, beheerfase en doorontwikkelen</w:t>
      </w:r>
    </w:p>
    <w:p w14:paraId="6E11334F" w14:textId="77777777" w:rsidR="00CF1333" w:rsidRDefault="00CF1333">
      <w:pPr>
        <w:pStyle w:val="Kop2"/>
        <w:spacing w:before="0"/>
        <w:sectPr w:rsidR="00CF1333">
          <w:type w:val="continuous"/>
          <w:pgSz w:w="11907" w:h="16839"/>
          <w:pgMar w:top="2517" w:right="958" w:bottom="1077" w:left="3232" w:header="567" w:footer="680" w:gutter="0"/>
          <w:cols w:space="708"/>
        </w:sectPr>
      </w:pPr>
    </w:p>
    <w:p w14:paraId="24EA457A" w14:textId="77777777" w:rsidR="00CF1333" w:rsidRDefault="00CF1333">
      <w:pPr>
        <w:pBdr>
          <w:top w:val="nil"/>
          <w:left w:val="nil"/>
          <w:bottom w:val="nil"/>
          <w:right w:val="nil"/>
          <w:between w:val="nil"/>
        </w:pBdr>
        <w:spacing w:line="276" w:lineRule="auto"/>
      </w:pPr>
    </w:p>
    <w:tbl>
      <w:tblPr>
        <w:tblStyle w:val="ac"/>
        <w:tblW w:w="79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983"/>
        <w:gridCol w:w="1303"/>
        <w:gridCol w:w="1515"/>
        <w:gridCol w:w="1542"/>
        <w:gridCol w:w="1595"/>
      </w:tblGrid>
      <w:tr w:rsidR="00CF1333" w14:paraId="75B70B99" w14:textId="77777777">
        <w:tc>
          <w:tcPr>
            <w:tcW w:w="4801" w:type="dxa"/>
            <w:gridSpan w:val="3"/>
            <w:shd w:val="clear" w:color="auto" w:fill="FFF8E5"/>
          </w:tcPr>
          <w:p w14:paraId="4A7822D3" w14:textId="77777777" w:rsidR="00CF1333" w:rsidRDefault="00AA60B8">
            <w:pPr>
              <w:ind w:left="360"/>
              <w:rPr>
                <w:b/>
              </w:rPr>
            </w:pPr>
            <w:r>
              <w:rPr>
                <w:b/>
              </w:rPr>
              <w:t>Lees ook:</w:t>
            </w:r>
          </w:p>
          <w:p w14:paraId="7DDCD9C2" w14:textId="77777777" w:rsidR="00CF1333" w:rsidRDefault="00CF1333">
            <w:pPr>
              <w:ind w:left="360"/>
              <w:rPr>
                <w:b/>
              </w:rPr>
            </w:pPr>
          </w:p>
        </w:tc>
        <w:tc>
          <w:tcPr>
            <w:tcW w:w="1542" w:type="dxa"/>
            <w:shd w:val="clear" w:color="auto" w:fill="FFF8E5"/>
          </w:tcPr>
          <w:p w14:paraId="1C9AD0E7" w14:textId="77777777" w:rsidR="00CF1333" w:rsidRDefault="00CF1333">
            <w:pPr>
              <w:ind w:left="360"/>
              <w:rPr>
                <w:b/>
              </w:rPr>
            </w:pPr>
          </w:p>
        </w:tc>
        <w:tc>
          <w:tcPr>
            <w:tcW w:w="1595" w:type="dxa"/>
            <w:shd w:val="clear" w:color="auto" w:fill="FFF8E5"/>
          </w:tcPr>
          <w:p w14:paraId="7A4CF745" w14:textId="77777777" w:rsidR="00CF1333" w:rsidRDefault="00CF1333">
            <w:pPr>
              <w:ind w:left="360"/>
              <w:rPr>
                <w:b/>
              </w:rPr>
            </w:pPr>
          </w:p>
        </w:tc>
      </w:tr>
      <w:tr w:rsidR="00CF1333" w14:paraId="4EDDA743" w14:textId="77777777">
        <w:tc>
          <w:tcPr>
            <w:tcW w:w="1983" w:type="dxa"/>
            <w:shd w:val="clear" w:color="auto" w:fill="FFF8E5"/>
          </w:tcPr>
          <w:p w14:paraId="0A44DE67" w14:textId="77777777" w:rsidR="00CF1333" w:rsidRDefault="00AA60B8">
            <w:pPr>
              <w:ind w:left="360"/>
              <w:rPr>
                <w:sz w:val="16"/>
                <w:szCs w:val="16"/>
              </w:rPr>
            </w:pPr>
            <w:r>
              <w:rPr>
                <w:noProof/>
                <w:sz w:val="16"/>
                <w:szCs w:val="16"/>
              </w:rPr>
              <w:drawing>
                <wp:inline distT="0" distB="0" distL="0" distR="0" wp14:anchorId="0D9C61E1" wp14:editId="4363AE49">
                  <wp:extent cx="916667" cy="540000"/>
                  <wp:effectExtent l="0" t="0" r="0" b="0"/>
                  <wp:docPr id="22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0"/>
                          <a:srcRect/>
                          <a:stretch>
                            <a:fillRect/>
                          </a:stretch>
                        </pic:blipFill>
                        <pic:spPr>
                          <a:xfrm>
                            <a:off x="0" y="0"/>
                            <a:ext cx="916667" cy="540000"/>
                          </a:xfrm>
                          <a:prstGeom prst="rect">
                            <a:avLst/>
                          </a:prstGeom>
                          <a:ln/>
                        </pic:spPr>
                      </pic:pic>
                    </a:graphicData>
                  </a:graphic>
                </wp:inline>
              </w:drawing>
            </w:r>
          </w:p>
          <w:p w14:paraId="0F14C59A" w14:textId="77777777" w:rsidR="00CF1333" w:rsidRDefault="00CF1333">
            <w:pPr>
              <w:ind w:left="360"/>
              <w:rPr>
                <w:sz w:val="16"/>
                <w:szCs w:val="16"/>
              </w:rPr>
            </w:pPr>
          </w:p>
          <w:p w14:paraId="2AED508E" w14:textId="77777777" w:rsidR="00CF1333" w:rsidRDefault="0042511B">
            <w:pPr>
              <w:ind w:left="360"/>
              <w:rPr>
                <w:sz w:val="16"/>
                <w:szCs w:val="16"/>
              </w:rPr>
            </w:pPr>
            <w:hyperlink r:id="rId121">
              <w:r w:rsidR="00AA60B8">
                <w:rPr>
                  <w:color w:val="FFBE00"/>
                  <w:sz w:val="16"/>
                  <w:szCs w:val="16"/>
                  <w:u w:val="single"/>
                </w:rPr>
                <w:t>Handleiding vormgeving van dashboards met kwaliteitsinformatie</w:t>
              </w:r>
            </w:hyperlink>
            <w:r w:rsidR="00AA60B8">
              <w:rPr>
                <w:sz w:val="16"/>
                <w:szCs w:val="16"/>
              </w:rPr>
              <w:t>. NFU 2018</w:t>
            </w:r>
          </w:p>
          <w:p w14:paraId="6D38267C" w14:textId="77777777" w:rsidR="00CF1333" w:rsidRDefault="00AA60B8">
            <w:pPr>
              <w:ind w:left="360"/>
              <w:rPr>
                <w:b/>
                <w:sz w:val="16"/>
                <w:szCs w:val="16"/>
              </w:rPr>
            </w:pPr>
            <w:r>
              <w:rPr>
                <w:sz w:val="16"/>
                <w:szCs w:val="16"/>
              </w:rPr>
              <w:t xml:space="preserve">En meer </w:t>
            </w:r>
            <w:hyperlink r:id="rId122">
              <w:r>
                <w:rPr>
                  <w:color w:val="FFBE00"/>
                  <w:sz w:val="16"/>
                  <w:szCs w:val="16"/>
                  <w:u w:val="single"/>
                </w:rPr>
                <w:t>info</w:t>
              </w:r>
            </w:hyperlink>
          </w:p>
        </w:tc>
        <w:tc>
          <w:tcPr>
            <w:tcW w:w="1303" w:type="dxa"/>
            <w:shd w:val="clear" w:color="auto" w:fill="FFF8E5"/>
          </w:tcPr>
          <w:p w14:paraId="1E294727" w14:textId="77777777" w:rsidR="00CF1333" w:rsidRDefault="00AA60B8">
            <w:pPr>
              <w:rPr>
                <w:sz w:val="16"/>
                <w:szCs w:val="16"/>
              </w:rPr>
            </w:pPr>
            <w:r>
              <w:rPr>
                <w:noProof/>
                <w:sz w:val="16"/>
                <w:szCs w:val="16"/>
              </w:rPr>
              <w:drawing>
                <wp:inline distT="0" distB="0" distL="0" distR="0" wp14:anchorId="6221ED2D" wp14:editId="4A94BC33">
                  <wp:extent cx="774135" cy="554400"/>
                  <wp:effectExtent l="0" t="0" r="0" b="0"/>
                  <wp:docPr id="22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23"/>
                          <a:srcRect/>
                          <a:stretch>
                            <a:fillRect/>
                          </a:stretch>
                        </pic:blipFill>
                        <pic:spPr>
                          <a:xfrm>
                            <a:off x="0" y="0"/>
                            <a:ext cx="774135" cy="554400"/>
                          </a:xfrm>
                          <a:prstGeom prst="rect">
                            <a:avLst/>
                          </a:prstGeom>
                          <a:ln/>
                        </pic:spPr>
                      </pic:pic>
                    </a:graphicData>
                  </a:graphic>
                </wp:inline>
              </w:drawing>
            </w:r>
          </w:p>
          <w:p w14:paraId="309B706C" w14:textId="77777777" w:rsidR="00CF1333" w:rsidRDefault="00CF1333">
            <w:pPr>
              <w:rPr>
                <w:sz w:val="16"/>
                <w:szCs w:val="16"/>
              </w:rPr>
            </w:pPr>
          </w:p>
          <w:p w14:paraId="56349D20" w14:textId="77777777" w:rsidR="00CF1333" w:rsidRDefault="0042511B">
            <w:pPr>
              <w:rPr>
                <w:b/>
                <w:sz w:val="16"/>
                <w:szCs w:val="16"/>
              </w:rPr>
            </w:pPr>
            <w:hyperlink r:id="rId124">
              <w:r w:rsidR="00AA60B8">
                <w:rPr>
                  <w:color w:val="FFBE00"/>
                  <w:sz w:val="16"/>
                  <w:szCs w:val="16"/>
                  <w:u w:val="single"/>
                </w:rPr>
                <w:t>Clinical Dashboard – in 5 stappen naar een clinical dashboard</w:t>
              </w:r>
            </w:hyperlink>
            <w:r w:rsidR="00AA60B8">
              <w:rPr>
                <w:sz w:val="16"/>
                <w:szCs w:val="16"/>
              </w:rPr>
              <w:t>. ZGT</w:t>
            </w:r>
          </w:p>
        </w:tc>
        <w:tc>
          <w:tcPr>
            <w:tcW w:w="1515" w:type="dxa"/>
            <w:shd w:val="clear" w:color="auto" w:fill="FFF8E5"/>
          </w:tcPr>
          <w:p w14:paraId="3B7CAFD0" w14:textId="77777777" w:rsidR="00CF1333" w:rsidRDefault="00AA60B8">
            <w:pPr>
              <w:rPr>
                <w:sz w:val="16"/>
                <w:szCs w:val="16"/>
              </w:rPr>
            </w:pPr>
            <w:r>
              <w:rPr>
                <w:noProof/>
                <w:sz w:val="16"/>
                <w:szCs w:val="16"/>
              </w:rPr>
              <w:drawing>
                <wp:inline distT="0" distB="0" distL="0" distR="0" wp14:anchorId="4704DD19" wp14:editId="20A2E97E">
                  <wp:extent cx="928615" cy="555835"/>
                  <wp:effectExtent l="0" t="0" r="0" b="0"/>
                  <wp:docPr id="22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5"/>
                          <a:srcRect/>
                          <a:stretch>
                            <a:fillRect/>
                          </a:stretch>
                        </pic:blipFill>
                        <pic:spPr>
                          <a:xfrm>
                            <a:off x="0" y="0"/>
                            <a:ext cx="928615" cy="555835"/>
                          </a:xfrm>
                          <a:prstGeom prst="rect">
                            <a:avLst/>
                          </a:prstGeom>
                          <a:ln/>
                        </pic:spPr>
                      </pic:pic>
                    </a:graphicData>
                  </a:graphic>
                </wp:inline>
              </w:drawing>
            </w:r>
          </w:p>
          <w:p w14:paraId="39719A93" w14:textId="77777777" w:rsidR="00CF1333" w:rsidRDefault="00CF1333">
            <w:pPr>
              <w:rPr>
                <w:sz w:val="16"/>
                <w:szCs w:val="16"/>
              </w:rPr>
            </w:pPr>
          </w:p>
          <w:p w14:paraId="5643D557" w14:textId="77777777" w:rsidR="00CF1333" w:rsidRDefault="0042511B">
            <w:pPr>
              <w:rPr>
                <w:sz w:val="16"/>
                <w:szCs w:val="16"/>
              </w:rPr>
            </w:pPr>
            <w:hyperlink r:id="rId126">
              <w:r w:rsidR="00AA60B8">
                <w:rPr>
                  <w:color w:val="FFBE00"/>
                  <w:sz w:val="16"/>
                  <w:szCs w:val="16"/>
                  <w:u w:val="single"/>
                </w:rPr>
                <w:t>Kwaliteits-dashboards in verpleeghuizen – ervaringen en tips van 7 organisaties</w:t>
              </w:r>
            </w:hyperlink>
            <w:r w:rsidR="00AA60B8">
              <w:rPr>
                <w:sz w:val="16"/>
                <w:szCs w:val="16"/>
              </w:rPr>
              <w:t xml:space="preserve"> Waardigheid &amp; Trots</w:t>
            </w:r>
          </w:p>
          <w:p w14:paraId="035C3F94" w14:textId="77777777" w:rsidR="00CF1333" w:rsidRDefault="00CF1333">
            <w:pPr>
              <w:ind w:left="360"/>
              <w:rPr>
                <w:b/>
                <w:sz w:val="16"/>
                <w:szCs w:val="16"/>
              </w:rPr>
            </w:pPr>
          </w:p>
        </w:tc>
        <w:tc>
          <w:tcPr>
            <w:tcW w:w="1542" w:type="dxa"/>
            <w:shd w:val="clear" w:color="auto" w:fill="FFF8E5"/>
          </w:tcPr>
          <w:p w14:paraId="04FFC37F" w14:textId="77777777" w:rsidR="00CF1333" w:rsidRDefault="00AA60B8">
            <w:pPr>
              <w:rPr>
                <w:sz w:val="16"/>
                <w:szCs w:val="16"/>
              </w:rPr>
            </w:pPr>
            <w:r>
              <w:rPr>
                <w:noProof/>
                <w:sz w:val="16"/>
                <w:szCs w:val="16"/>
              </w:rPr>
              <w:drawing>
                <wp:inline distT="0" distB="0" distL="0" distR="0" wp14:anchorId="24E43F59" wp14:editId="635EF220">
                  <wp:extent cx="961602" cy="561077"/>
                  <wp:effectExtent l="0" t="0" r="0" b="0"/>
                  <wp:docPr id="181" name="image12.png" descr="https://dashboard.iconhc.nl/wp-content/uploads/2020/01/Making-data-work.png"/>
                  <wp:cNvGraphicFramePr/>
                  <a:graphic xmlns:a="http://schemas.openxmlformats.org/drawingml/2006/main">
                    <a:graphicData uri="http://schemas.openxmlformats.org/drawingml/2006/picture">
                      <pic:pic xmlns:pic="http://schemas.openxmlformats.org/drawingml/2006/picture">
                        <pic:nvPicPr>
                          <pic:cNvPr id="0" name="image12.png" descr="https://dashboard.iconhc.nl/wp-content/uploads/2020/01/Making-data-work.png"/>
                          <pic:cNvPicPr preferRelativeResize="0"/>
                        </pic:nvPicPr>
                        <pic:blipFill>
                          <a:blip r:embed="rId127"/>
                          <a:srcRect/>
                          <a:stretch>
                            <a:fillRect/>
                          </a:stretch>
                        </pic:blipFill>
                        <pic:spPr>
                          <a:xfrm>
                            <a:off x="0" y="0"/>
                            <a:ext cx="961602" cy="561077"/>
                          </a:xfrm>
                          <a:prstGeom prst="rect">
                            <a:avLst/>
                          </a:prstGeom>
                          <a:ln/>
                        </pic:spPr>
                      </pic:pic>
                    </a:graphicData>
                  </a:graphic>
                </wp:inline>
              </w:drawing>
            </w:r>
            <w:r>
              <w:rPr>
                <w:sz w:val="16"/>
                <w:szCs w:val="16"/>
              </w:rPr>
              <w:t xml:space="preserve"> </w:t>
            </w:r>
          </w:p>
          <w:p w14:paraId="62FB917D" w14:textId="77777777" w:rsidR="00CF1333" w:rsidRDefault="00CF1333">
            <w:pPr>
              <w:rPr>
                <w:sz w:val="16"/>
                <w:szCs w:val="16"/>
              </w:rPr>
            </w:pPr>
          </w:p>
          <w:p w14:paraId="680944A5" w14:textId="77777777" w:rsidR="00CF1333" w:rsidRDefault="0042511B">
            <w:pPr>
              <w:rPr>
                <w:sz w:val="16"/>
                <w:szCs w:val="16"/>
              </w:rPr>
            </w:pPr>
            <w:hyperlink r:id="rId128">
              <w:r w:rsidR="00AA60B8">
                <w:rPr>
                  <w:color w:val="FFBE00"/>
                  <w:sz w:val="16"/>
                  <w:szCs w:val="16"/>
                  <w:u w:val="single"/>
                </w:rPr>
                <w:t>Dashboard gids -iconhc.nl</w:t>
              </w:r>
            </w:hyperlink>
            <w:r w:rsidR="00AA60B8">
              <w:rPr>
                <w:sz w:val="16"/>
                <w:szCs w:val="16"/>
              </w:rPr>
              <w:t xml:space="preserve"> </w:t>
            </w:r>
          </w:p>
          <w:p w14:paraId="469B5EC9" w14:textId="77777777" w:rsidR="00CF1333" w:rsidRDefault="00AA60B8">
            <w:pPr>
              <w:rPr>
                <w:sz w:val="16"/>
                <w:szCs w:val="16"/>
              </w:rPr>
            </w:pPr>
            <w:r>
              <w:rPr>
                <w:sz w:val="16"/>
                <w:szCs w:val="16"/>
              </w:rPr>
              <w:t>iCON</w:t>
            </w:r>
          </w:p>
        </w:tc>
        <w:tc>
          <w:tcPr>
            <w:tcW w:w="1595" w:type="dxa"/>
            <w:shd w:val="clear" w:color="auto" w:fill="FFF8E5"/>
          </w:tcPr>
          <w:p w14:paraId="51900DA0" w14:textId="77777777" w:rsidR="00CF1333" w:rsidRDefault="00AA60B8">
            <w:pPr>
              <w:rPr>
                <w:sz w:val="16"/>
                <w:szCs w:val="16"/>
              </w:rPr>
            </w:pPr>
            <w:r>
              <w:rPr>
                <w:noProof/>
                <w:sz w:val="16"/>
                <w:szCs w:val="16"/>
              </w:rPr>
              <w:drawing>
                <wp:inline distT="0" distB="0" distL="0" distR="0" wp14:anchorId="4C7BA9B0" wp14:editId="3F29ACA3">
                  <wp:extent cx="981818" cy="540000"/>
                  <wp:effectExtent l="0" t="0" r="0" b="0"/>
                  <wp:docPr id="1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9"/>
                          <a:srcRect/>
                          <a:stretch>
                            <a:fillRect/>
                          </a:stretch>
                        </pic:blipFill>
                        <pic:spPr>
                          <a:xfrm>
                            <a:off x="0" y="0"/>
                            <a:ext cx="981818" cy="540000"/>
                          </a:xfrm>
                          <a:prstGeom prst="rect">
                            <a:avLst/>
                          </a:prstGeom>
                          <a:ln/>
                        </pic:spPr>
                      </pic:pic>
                    </a:graphicData>
                  </a:graphic>
                </wp:inline>
              </w:drawing>
            </w:r>
          </w:p>
          <w:p w14:paraId="1E678D57" w14:textId="77777777" w:rsidR="00CF1333" w:rsidRDefault="00CF1333">
            <w:pPr>
              <w:rPr>
                <w:sz w:val="16"/>
                <w:szCs w:val="16"/>
              </w:rPr>
            </w:pPr>
          </w:p>
          <w:p w14:paraId="05A610C2" w14:textId="77777777" w:rsidR="00CF1333" w:rsidRDefault="0042511B">
            <w:pPr>
              <w:rPr>
                <w:sz w:val="16"/>
                <w:szCs w:val="16"/>
              </w:rPr>
            </w:pPr>
            <w:hyperlink r:id="rId130">
              <w:r w:rsidR="00AA60B8">
                <w:rPr>
                  <w:color w:val="FFBE00"/>
                  <w:sz w:val="16"/>
                  <w:szCs w:val="16"/>
                  <w:u w:val="single"/>
                </w:rPr>
                <w:t>Vilans- TOPIC-SF</w:t>
              </w:r>
            </w:hyperlink>
          </w:p>
        </w:tc>
      </w:tr>
    </w:tbl>
    <w:p w14:paraId="28668571" w14:textId="77777777" w:rsidR="00CF1333" w:rsidRDefault="00CF1333">
      <w:pPr>
        <w:rPr>
          <w:b/>
          <w:i/>
        </w:rPr>
      </w:pPr>
    </w:p>
    <w:p w14:paraId="0019FA33" w14:textId="77777777" w:rsidR="00CF1333" w:rsidRDefault="00AA60B8">
      <w:pPr>
        <w:rPr>
          <w:i/>
        </w:rPr>
      </w:pPr>
      <w:r>
        <w:rPr>
          <w:b/>
          <w:i/>
        </w:rPr>
        <w:t>Tip vooraf</w:t>
      </w:r>
      <w:r>
        <w:rPr>
          <w:i/>
        </w:rPr>
        <w:t xml:space="preserve">: Overweeg volledigheid / groter team versus snelheid afronding </w:t>
      </w:r>
    </w:p>
    <w:p w14:paraId="7FA02834" w14:textId="41A7440C" w:rsidR="00CF1333" w:rsidRDefault="00AA60B8">
      <w:r>
        <w:t xml:space="preserve">Je kunt op meerdere manieren beginnen. Er is geen één beste manier. Het is wel goed om je </w:t>
      </w:r>
      <w:r w:rsidR="00971399">
        <w:t xml:space="preserve">ervan </w:t>
      </w:r>
      <w:r>
        <w:t>bewust te zijn dat één optie is</w:t>
      </w:r>
      <w:r w:rsidR="00971399">
        <w:t xml:space="preserve"> om</w:t>
      </w:r>
      <w:r>
        <w:t xml:space="preserve"> kleinschalig te beginnen en successen te boeken. Bij een goed resultaat ga je meer mensen betrekken, dan ziet men het resultaat en wordt men nog enthousiaster om mee te doen. Een andere optie is</w:t>
      </w:r>
      <w:r w:rsidR="00971399">
        <w:t xml:space="preserve"> om</w:t>
      </w:r>
      <w:r>
        <w:t xml:space="preserve"> met een volledig team te starten waarbij het proces waarschijnlijk langzamer verloopt, maar wel bijdraagt bij de </w:t>
      </w:r>
      <w:r w:rsidR="00887AFE">
        <w:t>adaptatie</w:t>
      </w:r>
      <w:r>
        <w:t>, omdat iedereen vanaf het begin betrokken was. D</w:t>
      </w:r>
      <w:r w:rsidR="009508AB">
        <w:t>eze</w:t>
      </w:r>
      <w:r w:rsidR="007F357E">
        <w:t xml:space="preserve"> </w:t>
      </w:r>
      <w:r>
        <w:t xml:space="preserve">overweging </w:t>
      </w:r>
      <w:r w:rsidR="009508AB">
        <w:t xml:space="preserve">in </w:t>
      </w:r>
      <w:r>
        <w:t xml:space="preserve">volledigheid versus grootte van het team en snelheid van afronding </w:t>
      </w:r>
      <w:r w:rsidR="007F357E">
        <w:t>i</w:t>
      </w:r>
      <w:r w:rsidR="007F357E" w:rsidRPr="007F357E">
        <w:t xml:space="preserve">s belangrijk om in overweging te nemen voor de start van je project/traject. </w:t>
      </w:r>
    </w:p>
    <w:p w14:paraId="3E333D24" w14:textId="77777777" w:rsidR="00CF1333" w:rsidRDefault="00AA60B8">
      <w:pPr>
        <w:pStyle w:val="Kop2"/>
        <w:numPr>
          <w:ilvl w:val="1"/>
          <w:numId w:val="1"/>
        </w:numPr>
      </w:pPr>
      <w:bookmarkStart w:id="24" w:name="_heading=h.3whwml4" w:colFirst="0" w:colLast="0"/>
      <w:bookmarkEnd w:id="24"/>
      <w:r>
        <w:t>Stap 1. Team samenstellen</w:t>
      </w:r>
    </w:p>
    <w:p w14:paraId="4EBD6512" w14:textId="77777777" w:rsidR="00CF1333" w:rsidRDefault="00CF1333"/>
    <w:p w14:paraId="52DB38F5" w14:textId="77777777" w:rsidR="00CF1333" w:rsidRDefault="00AA60B8">
      <w:r>
        <w:t xml:space="preserve">Voordat u start met de ontwikkeling van het dashboard, dient u qua organisatie een aantal zaken te regelen. </w:t>
      </w:r>
    </w:p>
    <w:p w14:paraId="3F24EB8A" w14:textId="77777777" w:rsidR="00CF1333" w:rsidRDefault="00CF1333"/>
    <w:p w14:paraId="066CF37D" w14:textId="77777777" w:rsidR="00CF1333" w:rsidRDefault="00AA60B8">
      <w:pPr>
        <w:rPr>
          <w:i/>
        </w:rPr>
      </w:pPr>
      <w:r>
        <w:rPr>
          <w:i/>
        </w:rPr>
        <w:t>Organisatie: opdrachtgever en werkgroep</w:t>
      </w:r>
    </w:p>
    <w:p w14:paraId="1CC5BA89"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Kies een opdrachtgever </w:t>
      </w:r>
      <w:r>
        <w:t>die</w:t>
      </w:r>
      <w:r>
        <w:rPr>
          <w:color w:val="000000"/>
        </w:rPr>
        <w:t xml:space="preserve"> kan beslissen over geld, inzet projectleden en middelen. </w:t>
      </w:r>
    </w:p>
    <w:p w14:paraId="6891CF1E"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Stel benodigde competenties binnen het team vast. Deze behelzen (afhankelijk van het beoogde doel van het dashboard): </w:t>
      </w:r>
    </w:p>
    <w:p w14:paraId="3CC39853" w14:textId="77777777"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Projectmanagement;</w:t>
      </w:r>
    </w:p>
    <w:p w14:paraId="36B78D9B" w14:textId="6EF36B61"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lastRenderedPageBreak/>
        <w:t xml:space="preserve">Informatiebehoeften </w:t>
      </w:r>
      <w:r w:rsidR="00971399">
        <w:rPr>
          <w:color w:val="000000"/>
        </w:rPr>
        <w:t xml:space="preserve">van </w:t>
      </w:r>
      <w:r>
        <w:rPr>
          <w:color w:val="000000"/>
        </w:rPr>
        <w:t xml:space="preserve">gebruikers vertalen naar makers; </w:t>
      </w:r>
    </w:p>
    <w:p w14:paraId="3AC04AE7" w14:textId="77777777"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Ontwerpvaardigheden (proces en data modelleren);</w:t>
      </w:r>
    </w:p>
    <w:p w14:paraId="7E06405A" w14:textId="77777777"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Data</w:t>
      </w:r>
      <w:r>
        <w:t>-</w:t>
      </w:r>
      <w:r>
        <w:rPr>
          <w:color w:val="000000"/>
        </w:rPr>
        <w:t xml:space="preserve">analyse; </w:t>
      </w:r>
    </w:p>
    <w:p w14:paraId="50DFC4FD" w14:textId="1A2E2174"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Medisch</w:t>
      </w:r>
      <w:r w:rsidR="00971399">
        <w:rPr>
          <w:color w:val="000000"/>
        </w:rPr>
        <w:t>-</w:t>
      </w:r>
      <w:r>
        <w:rPr>
          <w:color w:val="000000"/>
        </w:rPr>
        <w:t xml:space="preserve">inhoudelijke kennis; </w:t>
      </w:r>
    </w:p>
    <w:p w14:paraId="33950756" w14:textId="77777777"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 xml:space="preserve">Statistische kennis; </w:t>
      </w:r>
    </w:p>
    <w:p w14:paraId="77473785" w14:textId="77777777"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 xml:space="preserve">Datavisualisatie en grafische vormgeving; </w:t>
      </w:r>
    </w:p>
    <w:p w14:paraId="0229DBE3" w14:textId="77777777"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 xml:space="preserve">Kennis van dossiervoering en </w:t>
      </w:r>
      <w:r>
        <w:t>inrichtingssystemen</w:t>
      </w:r>
      <w:r>
        <w:rPr>
          <w:color w:val="000000"/>
        </w:rPr>
        <w:t xml:space="preserve">; </w:t>
      </w:r>
    </w:p>
    <w:p w14:paraId="1AE53C9A" w14:textId="76C60FB1" w:rsidR="00CF1333" w:rsidRDefault="00971399">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K</w:t>
      </w:r>
      <w:r w:rsidR="00AA60B8">
        <w:rPr>
          <w:color w:val="000000"/>
        </w:rPr>
        <w:t xml:space="preserve">ennis van </w:t>
      </w:r>
      <w:r w:rsidR="00AA60B8">
        <w:t>kostprijzen</w:t>
      </w:r>
      <w:r w:rsidR="00AA60B8">
        <w:rPr>
          <w:color w:val="000000"/>
        </w:rPr>
        <w:t xml:space="preserve"> en inkomsten (indien u kostendrijvers wilt opnemen);</w:t>
      </w:r>
    </w:p>
    <w:p w14:paraId="6752AF12" w14:textId="77777777"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Kennis van (landelijke) kwaliteitsregistraties.</w:t>
      </w:r>
    </w:p>
    <w:p w14:paraId="6A132F30" w14:textId="5BDD5D1E" w:rsidR="00CF1333" w:rsidRDefault="007F357E">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Stel een </w:t>
      </w:r>
      <w:r w:rsidR="00AA60B8">
        <w:rPr>
          <w:color w:val="000000"/>
        </w:rPr>
        <w:t xml:space="preserve">werkgroep/kerngroep </w:t>
      </w:r>
      <w:r>
        <w:rPr>
          <w:color w:val="000000"/>
        </w:rPr>
        <w:t xml:space="preserve">in </w:t>
      </w:r>
      <w:r w:rsidR="00AA60B8">
        <w:rPr>
          <w:color w:val="000000"/>
        </w:rPr>
        <w:t>met disciplines van iedereen die bij het zorgpad betrokken is (gebruikers van het dashboard)</w:t>
      </w:r>
    </w:p>
    <w:p w14:paraId="7D06229E" w14:textId="127AFC00"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 xml:space="preserve">In de werkgroep zitten minimaal 3 rollen: een projectleider, een </w:t>
      </w:r>
      <w:r w:rsidR="007F357E">
        <w:rPr>
          <w:color w:val="000000"/>
        </w:rPr>
        <w:t>maker</w:t>
      </w:r>
      <w:r>
        <w:rPr>
          <w:color w:val="000000"/>
        </w:rPr>
        <w:t xml:space="preserve"> en een gebruiker. De gebruiker kan zijn:</w:t>
      </w:r>
    </w:p>
    <w:p w14:paraId="6F6B13F6" w14:textId="77777777" w:rsidR="00CF1333" w:rsidRDefault="00AA60B8">
      <w:pPr>
        <w:numPr>
          <w:ilvl w:val="2"/>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Patiënt (vertegenwoordiger) en/of naasten</w:t>
      </w:r>
    </w:p>
    <w:p w14:paraId="79E9BB46" w14:textId="62DC924E" w:rsidR="00CF1333" w:rsidRDefault="00AA60B8">
      <w:pPr>
        <w:numPr>
          <w:ilvl w:val="2"/>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Zorgprofessional, bijvoorbeeld</w:t>
      </w:r>
    </w:p>
    <w:p w14:paraId="16C276D3" w14:textId="42E5AB41" w:rsidR="00CF1333" w:rsidRDefault="00AA60B8">
      <w:pPr>
        <w:numPr>
          <w:ilvl w:val="3"/>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2"/>
      </w:pPr>
      <w:r>
        <w:rPr>
          <w:color w:val="000000"/>
        </w:rPr>
        <w:t xml:space="preserve">Medisch specialist; </w:t>
      </w:r>
    </w:p>
    <w:p w14:paraId="3D554303" w14:textId="77777777" w:rsidR="00CF1333" w:rsidRDefault="00AA60B8">
      <w:pPr>
        <w:numPr>
          <w:ilvl w:val="3"/>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2"/>
      </w:pPr>
      <w:r>
        <w:rPr>
          <w:color w:val="000000"/>
        </w:rPr>
        <w:t xml:space="preserve">Verpleegkundige; </w:t>
      </w:r>
    </w:p>
    <w:p w14:paraId="0AF89313" w14:textId="77777777" w:rsidR="00CF1333" w:rsidRDefault="00AA60B8">
      <w:pPr>
        <w:numPr>
          <w:ilvl w:val="3"/>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2"/>
      </w:pPr>
      <w:r>
        <w:rPr>
          <w:color w:val="000000"/>
        </w:rPr>
        <w:t>Paramedici .</w:t>
      </w:r>
    </w:p>
    <w:p w14:paraId="7D2EF03A" w14:textId="77777777" w:rsidR="00CF1333" w:rsidRDefault="00AA60B8">
      <w:pPr>
        <w:numPr>
          <w:ilvl w:val="2"/>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Projectleider/ kartrekker</w:t>
      </w:r>
    </w:p>
    <w:p w14:paraId="0CC2E758" w14:textId="77777777"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 xml:space="preserve">Daarnaast is het vaak handig om </w:t>
      </w:r>
      <w:r>
        <w:t>de volgende personen in het proces</w:t>
      </w:r>
      <w:r>
        <w:rPr>
          <w:color w:val="000000"/>
        </w:rPr>
        <w:t xml:space="preserve"> te betrekken:</w:t>
      </w:r>
    </w:p>
    <w:p w14:paraId="2C31E1A1" w14:textId="77777777" w:rsidR="00CF1333" w:rsidRDefault="00AA60B8">
      <w:pPr>
        <w:numPr>
          <w:ilvl w:val="2"/>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Hoofd zorg/ketenregisseur; </w:t>
      </w:r>
    </w:p>
    <w:p w14:paraId="10A99BFB" w14:textId="77777777" w:rsidR="00CF1333" w:rsidRDefault="00AA60B8">
      <w:pPr>
        <w:numPr>
          <w:ilvl w:val="2"/>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Business Intelligence specialist;</w:t>
      </w:r>
    </w:p>
    <w:p w14:paraId="55D1B264" w14:textId="77777777" w:rsidR="00CF1333" w:rsidRDefault="00AA60B8">
      <w:pPr>
        <w:numPr>
          <w:ilvl w:val="2"/>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Applicatiebeheerder/functioneel beheerder;</w:t>
      </w:r>
    </w:p>
    <w:p w14:paraId="68B587BC" w14:textId="77777777" w:rsidR="00CF1333" w:rsidRDefault="00AA60B8">
      <w:pPr>
        <w:numPr>
          <w:ilvl w:val="2"/>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Kwaliteitscoördinator (centraal);</w:t>
      </w:r>
    </w:p>
    <w:p w14:paraId="1725163C" w14:textId="5A0784F8" w:rsidR="00CF1333" w:rsidRDefault="00AA60B8">
      <w:pPr>
        <w:numPr>
          <w:ilvl w:val="2"/>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Kwaliteitsfunctionaris (decentraal mits aanwezig).</w:t>
      </w:r>
    </w:p>
    <w:p w14:paraId="04D2B499"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i/>
          <w:color w:val="000000"/>
        </w:rPr>
      </w:pPr>
    </w:p>
    <w:p w14:paraId="2266F8EC" w14:textId="77777777" w:rsidR="00CF1333" w:rsidRDefault="00AA60B8">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i/>
          <w:color w:val="000000"/>
        </w:rPr>
      </w:pPr>
      <w:r>
        <w:rPr>
          <w:i/>
          <w:color w:val="000000"/>
        </w:rPr>
        <w:t>Voorbereiding per bijeenkomst</w:t>
      </w:r>
    </w:p>
    <w:p w14:paraId="63683712"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454"/>
      </w:pPr>
      <w:r>
        <w:rPr>
          <w:color w:val="000000"/>
        </w:rPr>
        <w:t xml:space="preserve">Tijd van de werkgroepleden is kostbaar. De sessies dienen daarom uitgebreid voorbereid te worden. </w:t>
      </w:r>
      <w:r>
        <w:t>Ook</w:t>
      </w:r>
      <w:r>
        <w:rPr>
          <w:color w:val="000000"/>
        </w:rPr>
        <w:t xml:space="preserve"> het bepalen van de uitkomst van de sessies is van belang</w:t>
      </w:r>
      <w:r>
        <w:t>, zodat</w:t>
      </w:r>
      <w:r>
        <w:rPr>
          <w:color w:val="000000"/>
        </w:rPr>
        <w:t xml:space="preserve"> het sturen van ‘huiswerkopdrachten</w:t>
      </w:r>
      <w:r>
        <w:t>’</w:t>
      </w:r>
      <w:r>
        <w:rPr>
          <w:color w:val="000000"/>
        </w:rPr>
        <w:t xml:space="preserve"> goed verloopt. Over bepaalde vraagstukken is dan vast nagedacht </w:t>
      </w:r>
      <w:r>
        <w:t>voordat</w:t>
      </w:r>
      <w:r>
        <w:rPr>
          <w:color w:val="000000"/>
        </w:rPr>
        <w:t xml:space="preserve"> de sessie begint. </w:t>
      </w:r>
    </w:p>
    <w:p w14:paraId="3015965D"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454"/>
      </w:pPr>
      <w:r>
        <w:rPr>
          <w:color w:val="000000"/>
        </w:rPr>
        <w:t xml:space="preserve">Toon concrete voorbeelden, vooral t.a.v. visualisaties. Dit </w:t>
      </w:r>
      <w:r>
        <w:t>maakt</w:t>
      </w:r>
      <w:r>
        <w:rPr>
          <w:color w:val="000000"/>
        </w:rPr>
        <w:t xml:space="preserve"> de werkgroepen efficiënt</w:t>
      </w:r>
      <w:r>
        <w:t>er</w:t>
      </w:r>
      <w:r>
        <w:rPr>
          <w:color w:val="000000"/>
        </w:rPr>
        <w:t xml:space="preserve">. Laat nieuwe ontwerpen van versies direct zien, ook </w:t>
      </w:r>
      <w:r>
        <w:t>als deze nog in</w:t>
      </w:r>
      <w:r>
        <w:rPr>
          <w:color w:val="000000"/>
        </w:rPr>
        <w:t xml:space="preserve"> een vroeg stadium van ontwikkeling zitten. </w:t>
      </w:r>
    </w:p>
    <w:p w14:paraId="47364C0B"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454"/>
      </w:pPr>
      <w:r>
        <w:rPr>
          <w:color w:val="000000"/>
        </w:rPr>
        <w:t xml:space="preserve">Stel een stappenplan op voor de volgende sessie. </w:t>
      </w:r>
    </w:p>
    <w:p w14:paraId="09102F2C" w14:textId="77777777" w:rsidR="00CF1333" w:rsidRDefault="00CF1333">
      <w:pPr>
        <w:widowControl/>
        <w:spacing w:line="240" w:lineRule="auto"/>
        <w:rPr>
          <w:b/>
        </w:rPr>
      </w:pPr>
    </w:p>
    <w:p w14:paraId="4CEE510C" w14:textId="77777777" w:rsidR="00CF1333" w:rsidRDefault="00AA60B8">
      <w:pPr>
        <w:widowControl/>
        <w:spacing w:line="240" w:lineRule="auto"/>
        <w:rPr>
          <w:b/>
        </w:rPr>
      </w:pPr>
      <w:r>
        <w:rPr>
          <w:b/>
        </w:rPr>
        <w:t>Uitgelichte tips:</w:t>
      </w:r>
    </w:p>
    <w:p w14:paraId="6DA81DB0" w14:textId="77777777" w:rsidR="00CF1333" w:rsidRDefault="00CF1333">
      <w:pPr>
        <w:widowControl/>
        <w:spacing w:line="240" w:lineRule="auto"/>
      </w:pPr>
    </w:p>
    <w:tbl>
      <w:tblPr>
        <w:tblStyle w:val="ad"/>
        <w:tblW w:w="7371"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7371"/>
      </w:tblGrid>
      <w:tr w:rsidR="00CF1333" w14:paraId="6E3E6686" w14:textId="77777777">
        <w:tc>
          <w:tcPr>
            <w:tcW w:w="7371" w:type="dxa"/>
            <w:shd w:val="clear" w:color="auto" w:fill="FFF8E5"/>
          </w:tcPr>
          <w:p w14:paraId="6587CB17" w14:textId="77777777" w:rsidR="00CF1333" w:rsidRPr="00887AFE"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szCs w:val="18"/>
              </w:rPr>
              <w:t xml:space="preserve">Creëer draagvlak. Informeer en betrek eindgebruikers. Geef ze het gevoel dat ze onderdeel zijn van de ontwikkeling, dat het </w:t>
            </w:r>
            <w:r>
              <w:rPr>
                <w:i/>
                <w:color w:val="000000"/>
                <w:szCs w:val="18"/>
              </w:rPr>
              <w:t>hun</w:t>
            </w:r>
            <w:r>
              <w:rPr>
                <w:color w:val="000000"/>
                <w:szCs w:val="18"/>
              </w:rPr>
              <w:t xml:space="preserve"> dashboard is. Dit alles </w:t>
            </w:r>
            <w:r>
              <w:rPr>
                <w:szCs w:val="18"/>
              </w:rPr>
              <w:t>legt</w:t>
            </w:r>
            <w:r>
              <w:rPr>
                <w:color w:val="000000"/>
                <w:szCs w:val="18"/>
              </w:rPr>
              <w:t xml:space="preserve"> een goede basis voor de uiteindelijke implementatie.</w:t>
            </w:r>
          </w:p>
          <w:p w14:paraId="25872FC3" w14:textId="77777777" w:rsidR="00887AFE" w:rsidRPr="00887AFE" w:rsidRDefault="00887AFE">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szCs w:val="18"/>
              </w:rPr>
              <w:t>Ontwikkel het dashboard in samenwerking met zorgprofessionals en patiënten (of breder</w:t>
            </w:r>
            <w:r>
              <w:rPr>
                <w:szCs w:val="18"/>
              </w:rPr>
              <w:t xml:space="preserve">: </w:t>
            </w:r>
            <w:r>
              <w:rPr>
                <w:color w:val="000000"/>
                <w:szCs w:val="18"/>
              </w:rPr>
              <w:t>de (eind)gebruiker).</w:t>
            </w:r>
          </w:p>
          <w:p w14:paraId="4E400FB9" w14:textId="77777777" w:rsidR="00887AFE" w:rsidRPr="00887AFE" w:rsidRDefault="00887AFE">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szCs w:val="18"/>
              </w:rPr>
              <w:t xml:space="preserve">Het is vaak een verpleegkundig specialist die de uitkomsten met de patiënt bespreekt: betrek </w:t>
            </w:r>
            <w:r>
              <w:rPr>
                <w:szCs w:val="18"/>
              </w:rPr>
              <w:t>hem/haar</w:t>
            </w:r>
            <w:r>
              <w:rPr>
                <w:color w:val="000000"/>
                <w:szCs w:val="18"/>
              </w:rPr>
              <w:t xml:space="preserve"> er goed bij.</w:t>
            </w:r>
          </w:p>
          <w:p w14:paraId="0AA81BC7" w14:textId="2CCC6BBC" w:rsidR="00887AFE" w:rsidRDefault="00887AFE">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szCs w:val="18"/>
              </w:rPr>
              <w:t xml:space="preserve">Zorg voor voldoende capaciteit </w:t>
            </w:r>
            <w:r>
              <w:rPr>
                <w:szCs w:val="18"/>
              </w:rPr>
              <w:t>aan</w:t>
            </w:r>
            <w:r>
              <w:rPr>
                <w:color w:val="000000"/>
                <w:szCs w:val="18"/>
              </w:rPr>
              <w:t xml:space="preserve"> de start, maar </w:t>
            </w:r>
            <w:r>
              <w:rPr>
                <w:szCs w:val="18"/>
              </w:rPr>
              <w:t>let ook op</w:t>
            </w:r>
            <w:r>
              <w:rPr>
                <w:color w:val="000000"/>
                <w:szCs w:val="18"/>
              </w:rPr>
              <w:t xml:space="preserve"> het onderhoud</w:t>
            </w:r>
            <w:r w:rsidR="001D6774">
              <w:rPr>
                <w:color w:val="000000"/>
                <w:szCs w:val="18"/>
              </w:rPr>
              <w:t>.</w:t>
            </w:r>
          </w:p>
        </w:tc>
      </w:tr>
    </w:tbl>
    <w:p w14:paraId="6AF01C96" w14:textId="77777777" w:rsidR="00CF1333" w:rsidRDefault="00AA60B8">
      <w:pPr>
        <w:pStyle w:val="Kop2"/>
        <w:numPr>
          <w:ilvl w:val="1"/>
          <w:numId w:val="1"/>
        </w:numPr>
      </w:pPr>
      <w:bookmarkStart w:id="25" w:name="_heading=h.2bn6wsx" w:colFirst="0" w:colLast="0"/>
      <w:bookmarkEnd w:id="25"/>
      <w:r>
        <w:t>Stap 2 Afbakening/ scope: doel en gebruikers vaststellen</w:t>
      </w:r>
    </w:p>
    <w:p w14:paraId="188594B7" w14:textId="77777777" w:rsidR="00CF1333" w:rsidRDefault="00CF1333"/>
    <w:p w14:paraId="57A6EB73" w14:textId="45CF99B2"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Kies in deze stap de patiëntengroep, inclusief hoe deze patiënten </w:t>
      </w:r>
      <w:r>
        <w:t>te</w:t>
      </w:r>
      <w:r>
        <w:rPr>
          <w:color w:val="000000"/>
        </w:rPr>
        <w:t xml:space="preserve"> vinden</w:t>
      </w:r>
      <w:r w:rsidR="001D6774">
        <w:rPr>
          <w:color w:val="000000"/>
        </w:rPr>
        <w:t xml:space="preserve"> zijn</w:t>
      </w:r>
      <w:r>
        <w:rPr>
          <w:color w:val="000000"/>
        </w:rPr>
        <w:t xml:space="preserve"> in de systemen van de zorgaanbieder (registratiecodes). </w:t>
      </w:r>
    </w:p>
    <w:p w14:paraId="39A372BE" w14:textId="5F0E78FA"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Bepaal conceptueel welke </w:t>
      </w:r>
      <w:r w:rsidR="007F357E">
        <w:rPr>
          <w:color w:val="000000"/>
        </w:rPr>
        <w:t>data/ gegevens</w:t>
      </w:r>
      <w:r>
        <w:rPr>
          <w:color w:val="000000"/>
        </w:rPr>
        <w:t xml:space="preserve"> wel/niet in het dashboard getoond moet worden. B</w:t>
      </w:r>
      <w:r>
        <w:t>ijvoorbeeld</w:t>
      </w:r>
      <w:r>
        <w:rPr>
          <w:color w:val="000000"/>
        </w:rPr>
        <w:t xml:space="preserve"> </w:t>
      </w:r>
      <w:r>
        <w:t>in het geval</w:t>
      </w:r>
      <w:r>
        <w:rPr>
          <w:color w:val="000000"/>
        </w:rPr>
        <w:t xml:space="preserve"> </w:t>
      </w:r>
      <w:r>
        <w:t>van</w:t>
      </w:r>
      <w:r>
        <w:rPr>
          <w:color w:val="000000"/>
        </w:rPr>
        <w:t xml:space="preserve"> een samen beslissen</w:t>
      </w:r>
      <w:r>
        <w:t>-</w:t>
      </w:r>
      <w:r>
        <w:rPr>
          <w:color w:val="000000"/>
        </w:rPr>
        <w:t xml:space="preserve">dashboard: bepaal de relevante momenten van samen beslissen en welke informatie daarvoor nodig is. </w:t>
      </w:r>
    </w:p>
    <w:p w14:paraId="4E75C64E" w14:textId="1216F884"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Bepaal </w:t>
      </w:r>
      <w:r w:rsidR="007F357E">
        <w:rPr>
          <w:color w:val="000000"/>
        </w:rPr>
        <w:t xml:space="preserve">de doelgroep/ </w:t>
      </w:r>
      <w:r>
        <w:rPr>
          <w:color w:val="000000"/>
        </w:rPr>
        <w:t>voor wie het dashboard is: patiënt, zorgverlener, patiënt én zorgverlener, manager</w:t>
      </w:r>
      <w:r w:rsidR="00263805">
        <w:rPr>
          <w:color w:val="000000"/>
        </w:rPr>
        <w:t xml:space="preserve"> of</w:t>
      </w:r>
      <w:r>
        <w:rPr>
          <w:color w:val="000000"/>
        </w:rPr>
        <w:t xml:space="preserve"> raad van bestuur.</w:t>
      </w:r>
    </w:p>
    <w:p w14:paraId="17456BAA" w14:textId="7DB7380C"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Bepaal het doel van het dashboard: voorlichting patiënt, dialoog, inzicht in </w:t>
      </w:r>
      <w:r>
        <w:rPr>
          <w:color w:val="000000"/>
        </w:rPr>
        <w:lastRenderedPageBreak/>
        <w:t>ziekte</w:t>
      </w:r>
      <w:r>
        <w:t>(n)</w:t>
      </w:r>
      <w:r>
        <w:rPr>
          <w:color w:val="000000"/>
        </w:rPr>
        <w:t xml:space="preserve"> van de patiënt, benchmarking, transparantie, sturen op doelstellingen, verantwoording, signalering</w:t>
      </w:r>
      <w:r w:rsidR="00263805">
        <w:rPr>
          <w:color w:val="000000"/>
        </w:rPr>
        <w:t xml:space="preserve"> en/of</w:t>
      </w:r>
      <w:r>
        <w:rPr>
          <w:color w:val="000000"/>
        </w:rPr>
        <w:t xml:space="preserve"> feedback voor klinische besluitvorming.</w:t>
      </w:r>
    </w:p>
    <w:p w14:paraId="5D401D9E" w14:textId="51AB0816"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Bepaal op welke manier het dashboard </w:t>
      </w:r>
      <w:r w:rsidR="004B4FE0">
        <w:rPr>
          <w:color w:val="000000"/>
        </w:rPr>
        <w:t>wordt aangeboden</w:t>
      </w:r>
      <w:r>
        <w:rPr>
          <w:color w:val="000000"/>
        </w:rPr>
        <w:t>: hebben patiënten thuis inzage, wordt de data getoond tijdens de dialoog met de zorgverlener, is het alleen voor de zorgverlener bedoeld?</w:t>
      </w:r>
    </w:p>
    <w:p w14:paraId="7FBD0D76" w14:textId="4BB0A8DD"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Definieer concreet de toegevoegde waarde voor de eindgebruiker. Het moet </w:t>
      </w:r>
      <w:r>
        <w:t>vooral voelen als ‘</w:t>
      </w:r>
      <w:r>
        <w:rPr>
          <w:color w:val="000000"/>
        </w:rPr>
        <w:t>lust</w:t>
      </w:r>
      <w:r>
        <w:t>’</w:t>
      </w:r>
      <w:r w:rsidR="00263805">
        <w:rPr>
          <w:color w:val="000000"/>
        </w:rPr>
        <w:t>,</w:t>
      </w:r>
      <w:r>
        <w:rPr>
          <w:color w:val="000000"/>
        </w:rPr>
        <w:t xml:space="preserve"> niet als </w:t>
      </w:r>
      <w:r>
        <w:t>‘last’.</w:t>
      </w:r>
      <w:r w:rsidR="000B5333">
        <w:t xml:space="preserve"> </w:t>
      </w:r>
    </w:p>
    <w:p w14:paraId="12BA6A9F"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454" w:hanging="454"/>
        <w:rPr>
          <w:color w:val="000000"/>
        </w:rPr>
      </w:pPr>
    </w:p>
    <w:p w14:paraId="149907E4" w14:textId="77777777" w:rsidR="00CF1333" w:rsidRDefault="00AA60B8">
      <w:pPr>
        <w:widowControl/>
        <w:spacing w:line="240" w:lineRule="auto"/>
        <w:rPr>
          <w:b/>
        </w:rPr>
      </w:pPr>
      <w:r>
        <w:rPr>
          <w:b/>
        </w:rPr>
        <w:t>Uitgelichte tips:</w:t>
      </w:r>
    </w:p>
    <w:p w14:paraId="4DD07D29" w14:textId="77777777" w:rsidR="00CF1333" w:rsidRDefault="00CF1333">
      <w:pPr>
        <w:widowControl/>
        <w:spacing w:line="240" w:lineRule="auto"/>
        <w:rPr>
          <w:b/>
        </w:rPr>
      </w:pPr>
    </w:p>
    <w:tbl>
      <w:tblPr>
        <w:tblStyle w:val="ae"/>
        <w:tblW w:w="7263"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7263"/>
      </w:tblGrid>
      <w:tr w:rsidR="00CF1333" w14:paraId="7F179A28" w14:textId="77777777">
        <w:tc>
          <w:tcPr>
            <w:tcW w:w="7263" w:type="dxa"/>
            <w:shd w:val="clear" w:color="auto" w:fill="FFF8E5"/>
          </w:tcPr>
          <w:p w14:paraId="525E64BC" w14:textId="06890AE8" w:rsidR="00CF1333" w:rsidRPr="00CC0335" w:rsidRDefault="00AA60B8" w:rsidP="00CC0335">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szCs w:val="18"/>
              </w:rPr>
              <w:t xml:space="preserve">Zorg dat </w:t>
            </w:r>
            <w:r>
              <w:rPr>
                <w:szCs w:val="18"/>
              </w:rPr>
              <w:t>u</w:t>
            </w:r>
            <w:r>
              <w:rPr>
                <w:color w:val="000000"/>
                <w:szCs w:val="18"/>
              </w:rPr>
              <w:t xml:space="preserve"> goed weet voor welke doelgroep het dashboard </w:t>
            </w:r>
            <w:r>
              <w:rPr>
                <w:szCs w:val="18"/>
              </w:rPr>
              <w:t>bestemd is</w:t>
            </w:r>
            <w:r>
              <w:rPr>
                <w:color w:val="000000"/>
                <w:szCs w:val="18"/>
              </w:rPr>
              <w:t xml:space="preserve">. Dit bepaalt de inhoud en </w:t>
            </w:r>
            <w:r w:rsidR="00F43683">
              <w:rPr>
                <w:color w:val="000000"/>
                <w:szCs w:val="18"/>
              </w:rPr>
              <w:t>in hoeverre de inhoud uitgelegd moet worden</w:t>
            </w:r>
            <w:r>
              <w:rPr>
                <w:color w:val="000000"/>
                <w:szCs w:val="18"/>
              </w:rPr>
              <w:t>.</w:t>
            </w:r>
          </w:p>
          <w:p w14:paraId="0A4B6E25" w14:textId="77777777" w:rsidR="00CC0335" w:rsidRPr="00CC0335" w:rsidRDefault="00CC0335" w:rsidP="00CC0335">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szCs w:val="18"/>
              </w:rPr>
              <w:t>Sluit dashboard aan op zorgpraktijk en zorg voor meerwaarde</w:t>
            </w:r>
          </w:p>
          <w:p w14:paraId="0ACD3FDC" w14:textId="77777777" w:rsidR="00CC0335" w:rsidRDefault="00CC0335" w:rsidP="00CC0335">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szCs w:val="18"/>
              </w:rPr>
              <w:t>Formuleer een helder doel en bepaal hoe het dashboard hieraan bijdraagt</w:t>
            </w:r>
          </w:p>
        </w:tc>
      </w:tr>
    </w:tbl>
    <w:p w14:paraId="4781FC6C"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454" w:hanging="454"/>
        <w:rPr>
          <w:color w:val="000000"/>
        </w:rPr>
      </w:pPr>
    </w:p>
    <w:p w14:paraId="60BD99DE" w14:textId="77777777" w:rsidR="00CF1333" w:rsidRDefault="00AA60B8">
      <w:pPr>
        <w:pStyle w:val="Kop2"/>
        <w:numPr>
          <w:ilvl w:val="1"/>
          <w:numId w:val="1"/>
        </w:numPr>
      </w:pPr>
      <w:bookmarkStart w:id="26" w:name="_heading=h.qsh70q" w:colFirst="0" w:colLast="0"/>
      <w:bookmarkEnd w:id="26"/>
      <w:r>
        <w:t xml:space="preserve">Stap 3. Bepaal inhoud op basis van de behoefte van gebruikers </w:t>
      </w:r>
    </w:p>
    <w:p w14:paraId="64C4C34C" w14:textId="7E7C4A11"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Bekijk richtlijnen/ zorgstandaarden/ literatuur/ landelijke kwaliteitsregistraties </w:t>
      </w:r>
      <w:r w:rsidR="00263805">
        <w:rPr>
          <w:color w:val="000000"/>
        </w:rPr>
        <w:t xml:space="preserve">voor </w:t>
      </w:r>
      <w:r>
        <w:rPr>
          <w:color w:val="000000"/>
        </w:rPr>
        <w:t>indicatoren die de kwaliteit van zorg bepalen.</w:t>
      </w:r>
    </w:p>
    <w:p w14:paraId="6B8518CB"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Bekijk of er bestaande indicatorensets beschikbaar zijn</w:t>
      </w:r>
      <w:r>
        <w:t xml:space="preserve"> -</w:t>
      </w:r>
      <w:r>
        <w:rPr>
          <w:color w:val="000000"/>
        </w:rPr>
        <w:t xml:space="preserve"> zoals ICHOM</w:t>
      </w:r>
      <w:r>
        <w:t>.</w:t>
      </w:r>
      <w:r>
        <w:rPr>
          <w:color w:val="000000"/>
        </w:rPr>
        <w:t xml:space="preserve"> </w:t>
      </w:r>
      <w:r>
        <w:t>B</w:t>
      </w:r>
      <w:r>
        <w:rPr>
          <w:color w:val="000000"/>
        </w:rPr>
        <w:t xml:space="preserve">ekijk de </w:t>
      </w:r>
      <w:hyperlink r:id="rId131">
        <w:r>
          <w:rPr>
            <w:color w:val="1155CC"/>
            <w:u w:val="single"/>
          </w:rPr>
          <w:t xml:space="preserve">indicatortool op </w:t>
        </w:r>
      </w:hyperlink>
      <w:hyperlink r:id="rId132">
        <w:r>
          <w:rPr>
            <w:color w:val="1155CC"/>
            <w:u w:val="single"/>
          </w:rPr>
          <w:t>Z</w:t>
        </w:r>
      </w:hyperlink>
      <w:hyperlink r:id="rId133">
        <w:r>
          <w:rPr>
            <w:color w:val="1155CC"/>
            <w:u w:val="single"/>
          </w:rPr>
          <w:t>orginzicht</w:t>
        </w:r>
      </w:hyperlink>
      <w:r>
        <w:rPr>
          <w:color w:val="000000"/>
        </w:rPr>
        <w:t xml:space="preserve"> voor het ontwikkelen van indicatoren.</w:t>
      </w:r>
    </w:p>
    <w:p w14:paraId="6C1509F2" w14:textId="5FCBBC3A"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Bekijk welke vragenlijsten vaker gebruikt worden voor/door de doelgroep</w:t>
      </w:r>
      <w:r w:rsidR="00263805">
        <w:rPr>
          <w:color w:val="000000"/>
        </w:rPr>
        <w:t>, bijvoorbeeld</w:t>
      </w:r>
      <w:r>
        <w:rPr>
          <w:color w:val="000000"/>
        </w:rPr>
        <w:t xml:space="preserve"> om kwaliteit van leven in kaart te brengen. Bekijk ook het Linnean advies </w:t>
      </w:r>
      <w:hyperlink r:id="rId134">
        <w:r>
          <w:rPr>
            <w:color w:val="FFBE00"/>
            <w:u w:val="single"/>
          </w:rPr>
          <w:t>Menukaart generieke PROMs</w:t>
        </w:r>
      </w:hyperlink>
      <w:r>
        <w:rPr>
          <w:color w:val="000000"/>
        </w:rPr>
        <w:t xml:space="preserve">. </w:t>
      </w:r>
    </w:p>
    <w:p w14:paraId="7E2B7FD2"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Bekijk dashboards van andere organisaties, zie ook paragraaf 1.1.2 voor inspiratie.</w:t>
      </w:r>
    </w:p>
    <w:p w14:paraId="65D3A5AE"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Vraag aan de doelgroep (patiënt, zorgverlener, manager) welke informatie hij graag getoond wil hebben (in het zorgproces). Dit kan via interviews of via focusgroepen. Dit kan ook gevangen worden door deze groep te betrekken in </w:t>
      </w:r>
      <w:r>
        <w:t>uw</w:t>
      </w:r>
      <w:r>
        <w:rPr>
          <w:color w:val="000000"/>
        </w:rPr>
        <w:t xml:space="preserve"> werkgroep. </w:t>
      </w:r>
    </w:p>
    <w:p w14:paraId="0387F0F0"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Verdeel indicatoren in de domeinen financiën, proces, uitkomsten en productie. </w:t>
      </w:r>
    </w:p>
    <w:p w14:paraId="1132C9CF" w14:textId="77777777" w:rsidR="00CF1333" w:rsidRDefault="00CF1333"/>
    <w:p w14:paraId="6474BA87" w14:textId="77777777" w:rsidR="00CF1333" w:rsidRDefault="00AA60B8">
      <w:pPr>
        <w:widowControl/>
        <w:spacing w:line="240" w:lineRule="auto"/>
        <w:rPr>
          <w:b/>
        </w:rPr>
      </w:pPr>
      <w:r>
        <w:rPr>
          <w:b/>
        </w:rPr>
        <w:t>Uitgelichte tips:</w:t>
      </w:r>
    </w:p>
    <w:tbl>
      <w:tblPr>
        <w:tblStyle w:val="af"/>
        <w:tblW w:w="7263"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7263"/>
      </w:tblGrid>
      <w:tr w:rsidR="00CF1333" w14:paraId="48CD959F" w14:textId="77777777">
        <w:tc>
          <w:tcPr>
            <w:tcW w:w="7263" w:type="dxa"/>
            <w:shd w:val="clear" w:color="auto" w:fill="FFF8E5"/>
          </w:tcPr>
          <w:p w14:paraId="6D24ACF3" w14:textId="77777777" w:rsidR="00CF1333" w:rsidRDefault="00CF1333">
            <w:pPr>
              <w:pBdr>
                <w:top w:val="nil"/>
                <w:left w:val="nil"/>
                <w:bottom w:val="nil"/>
                <w:right w:val="nil"/>
                <w:between w:val="nil"/>
              </w:pBdr>
              <w:spacing w:line="276" w:lineRule="auto"/>
              <w:rPr>
                <w:b/>
              </w:rPr>
            </w:pPr>
          </w:p>
          <w:tbl>
            <w:tblPr>
              <w:tblStyle w:val="af0"/>
              <w:tblW w:w="6905"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6905"/>
            </w:tblGrid>
            <w:tr w:rsidR="00CF1333" w14:paraId="0E1BE7DC" w14:textId="77777777">
              <w:tc>
                <w:tcPr>
                  <w:tcW w:w="6905" w:type="dxa"/>
                  <w:shd w:val="clear" w:color="auto" w:fill="FFF8E5"/>
                </w:tcPr>
                <w:p w14:paraId="330BD34D" w14:textId="77777777" w:rsidR="00CF1333" w:rsidRPr="00CC0335"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454"/>
                  </w:pPr>
                  <w:r>
                    <w:rPr>
                      <w:color w:val="000000"/>
                      <w:szCs w:val="18"/>
                    </w:rPr>
                    <w:t>Start vanuit behoefte in plaats van wat er al is.</w:t>
                  </w:r>
                </w:p>
                <w:p w14:paraId="67B5EF89" w14:textId="77777777" w:rsidR="00CC0335" w:rsidRPr="00CC0335" w:rsidRDefault="00CC0335">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454"/>
                  </w:pPr>
                  <w:r>
                    <w:rPr>
                      <w:color w:val="000000"/>
                      <w:szCs w:val="18"/>
                    </w:rPr>
                    <w:t xml:space="preserve">Stel grenzen aan de hoeveelheid informatie die </w:t>
                  </w:r>
                  <w:r>
                    <w:rPr>
                      <w:szCs w:val="18"/>
                    </w:rPr>
                    <w:t>u</w:t>
                  </w:r>
                  <w:r>
                    <w:rPr>
                      <w:color w:val="000000"/>
                      <w:szCs w:val="18"/>
                    </w:rPr>
                    <w:t xml:space="preserve"> wilt tonen in het dashboard. Men kan snel de neiging krijgen steeds meer variabelen en data toe te voegen; maar blijf bedenken; is dit nodig voor ons beoogde doel van het dashboard? </w:t>
                  </w:r>
                  <w:r>
                    <w:rPr>
                      <w:i/>
                      <w:color w:val="000000"/>
                      <w:szCs w:val="18"/>
                    </w:rPr>
                    <w:t>Less is more</w:t>
                  </w:r>
                  <w:r>
                    <w:rPr>
                      <w:color w:val="000000"/>
                      <w:szCs w:val="18"/>
                    </w:rPr>
                    <w:t>.</w:t>
                  </w:r>
                </w:p>
                <w:p w14:paraId="49B34E4F" w14:textId="77777777" w:rsidR="00CC0335" w:rsidRPr="00CC0335" w:rsidRDefault="00CC0335" w:rsidP="00CC0335">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454"/>
                  </w:pPr>
                  <w:r>
                    <w:rPr>
                      <w:color w:val="000000"/>
                      <w:szCs w:val="18"/>
                    </w:rPr>
                    <w:t>Leer van wat er al bestaat; hebben andere huizen of specialismen bijvoorbeeld al een vergelijkbaar dashboard? Hoe hebben zij de ontwikkeling aangepakt en welke data wordt er gebruikt?</w:t>
                  </w:r>
                </w:p>
                <w:p w14:paraId="7ED009FB" w14:textId="77777777" w:rsidR="00CC0335" w:rsidRPr="00CC0335" w:rsidRDefault="00CC0335" w:rsidP="00CC0335">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454"/>
                  </w:pPr>
                  <w:r>
                    <w:rPr>
                      <w:color w:val="000000"/>
                      <w:szCs w:val="18"/>
                    </w:rPr>
                    <w:t>Check bij uw branche of beroepsvereniging of andere organisaties wellicht een dashboard ontwikkeld hebben.</w:t>
                  </w:r>
                </w:p>
              </w:tc>
            </w:tr>
          </w:tbl>
          <w:p w14:paraId="5F9A9832"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p>
        </w:tc>
      </w:tr>
    </w:tbl>
    <w:p w14:paraId="11F1DE57" w14:textId="77777777" w:rsidR="00CF1333" w:rsidRDefault="00CF1333"/>
    <w:p w14:paraId="06EB6076" w14:textId="77777777" w:rsidR="00CF1333" w:rsidRDefault="00AA60B8">
      <w:pPr>
        <w:pStyle w:val="Kop2"/>
        <w:numPr>
          <w:ilvl w:val="1"/>
          <w:numId w:val="1"/>
        </w:numPr>
      </w:pPr>
      <w:bookmarkStart w:id="27" w:name="_heading=h.3as4poj" w:colFirst="0" w:colLast="0"/>
      <w:bookmarkEnd w:id="27"/>
      <w:r>
        <w:t xml:space="preserve">Stap 4. Bepaal de technische mogelijkheden </w:t>
      </w:r>
    </w:p>
    <w:p w14:paraId="0EE052D5" w14:textId="77777777" w:rsidR="00CF1333" w:rsidRDefault="00CF1333">
      <w:pPr>
        <w:widowControl/>
        <w:spacing w:line="240" w:lineRule="auto"/>
      </w:pPr>
    </w:p>
    <w:p w14:paraId="4ED65F30" w14:textId="31CFCF8B"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Welke data is beschikbaar en bruikbaar ? Denk hierbij aan data uit het eigen ziekenhuissysteem (</w:t>
      </w:r>
      <w:r w:rsidR="00096A24">
        <w:rPr>
          <w:color w:val="000000"/>
        </w:rPr>
        <w:t xml:space="preserve">o.a. </w:t>
      </w:r>
      <w:r>
        <w:rPr>
          <w:color w:val="000000"/>
        </w:rPr>
        <w:t>Epic</w:t>
      </w:r>
      <w:r w:rsidR="00096A24">
        <w:rPr>
          <w:color w:val="000000"/>
        </w:rPr>
        <w:t>,</w:t>
      </w:r>
      <w:r>
        <w:rPr>
          <w:color w:val="000000"/>
        </w:rPr>
        <w:t xml:space="preserve"> HiX), maar ook geaggregeerde data uit DICA, LROI, VMS, NIVEL, OpenDISdata, CBS, Eurostat (zie ook hoofdstuk 2 over data)</w:t>
      </w:r>
      <w:r w:rsidR="00096A24">
        <w:rPr>
          <w:color w:val="000000"/>
        </w:rPr>
        <w:t>.</w:t>
      </w:r>
    </w:p>
    <w:p w14:paraId="110E9BEB"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Zijn koppelingen met EPD/DWH mogelijk? </w:t>
      </w:r>
    </w:p>
    <w:p w14:paraId="788033ED"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rPr>
          <w:color w:val="000000"/>
        </w:rPr>
      </w:pPr>
      <w:r>
        <w:rPr>
          <w:color w:val="000000"/>
        </w:rPr>
        <w:t xml:space="preserve">Hoe vaak kan de data worden ververst? Is </w:t>
      </w:r>
      <w:r>
        <w:t>de koppeling met r</w:t>
      </w:r>
      <w:r>
        <w:rPr>
          <w:color w:val="000000"/>
        </w:rPr>
        <w:t>eal</w:t>
      </w:r>
      <w:r>
        <w:t>-</w:t>
      </w:r>
      <w:r>
        <w:rPr>
          <w:color w:val="000000"/>
        </w:rPr>
        <w:t>time data</w:t>
      </w:r>
      <w:r>
        <w:t xml:space="preserve"> </w:t>
      </w:r>
      <w:r>
        <w:rPr>
          <w:color w:val="000000"/>
        </w:rPr>
        <w:t>mogelijk?</w:t>
      </w:r>
    </w:p>
    <w:p w14:paraId="6954F5B8"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Welke BI</w:t>
      </w:r>
      <w:r>
        <w:t>-</w:t>
      </w:r>
      <w:r>
        <w:rPr>
          <w:color w:val="000000"/>
        </w:rPr>
        <w:t>tooling is beschikbaar voor het ontwikkelen en publiceren van dashboards?</w:t>
      </w:r>
    </w:p>
    <w:p w14:paraId="7B637FF6"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lastRenderedPageBreak/>
        <w:t>Via welk medium (desktopapplicatie, webbrowser, mobiele app, embedded in EPD) is het dashboard te raadplegen?</w:t>
      </w:r>
    </w:p>
    <w:p w14:paraId="333104B1"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Is single-sign-on (sso) mogelijk/gewenst?</w:t>
      </w:r>
    </w:p>
    <w:p w14:paraId="7A8DCBBF"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Zijn er genoeg licenties voor het beschikbaar stellen van het dashboard? </w:t>
      </w:r>
    </w:p>
    <w:p w14:paraId="2CCE493C" w14:textId="0E8A0DA0"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Kan de hardware van de BI</w:t>
      </w:r>
      <w:r>
        <w:t>-</w:t>
      </w:r>
      <w:r>
        <w:rPr>
          <w:color w:val="000000"/>
        </w:rPr>
        <w:t xml:space="preserve">server(s) de belasting van de dataverversing en </w:t>
      </w:r>
      <w:r w:rsidR="00F43683">
        <w:rPr>
          <w:color w:val="000000"/>
        </w:rPr>
        <w:t xml:space="preserve">het aantal bezoekers </w:t>
      </w:r>
      <w:r>
        <w:rPr>
          <w:color w:val="000000"/>
        </w:rPr>
        <w:t>aan?</w:t>
      </w:r>
    </w:p>
    <w:p w14:paraId="00DC5D8A"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Hoe wordt (technisch) bepaald wie toegang krijgt tot het dashboard en tot welke data in het dashboard?</w:t>
      </w:r>
    </w:p>
    <w:p w14:paraId="20FD2956" w14:textId="0B4D9058"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Is het dashboard een medisch hulpmiddel? Dan dient er certificatie te komen volgens de MDR. Hierbij is het o.a. bepalend of het in onderzoeksverband of in-house wordt ontwikkeld en gebruikt. Indien je leverancier wordt van het dashboard is er sowieso CE certificatie nodig. </w:t>
      </w:r>
    </w:p>
    <w:p w14:paraId="2B27968C" w14:textId="77777777" w:rsidR="00CF1333" w:rsidRDefault="00CF1333">
      <w:pPr>
        <w:widowControl/>
        <w:spacing w:line="240" w:lineRule="auto"/>
      </w:pPr>
    </w:p>
    <w:p w14:paraId="28C730B8" w14:textId="2CE60F2A" w:rsidR="00CF1333" w:rsidRDefault="00AA60B8">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rPr>
      </w:pPr>
      <w:r>
        <w:rPr>
          <w:color w:val="000000"/>
        </w:rPr>
        <w:t xml:space="preserve">Datakwaliteit: is de data </w:t>
      </w:r>
      <w:r w:rsidR="00F43683">
        <w:rPr>
          <w:color w:val="000000"/>
        </w:rPr>
        <w:t>valide</w:t>
      </w:r>
      <w:r>
        <w:rPr>
          <w:color w:val="000000"/>
        </w:rPr>
        <w:t xml:space="preserve">, volledig en betrouwbaar? </w:t>
      </w:r>
    </w:p>
    <w:p w14:paraId="7CA4D958"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Valideer de data, slechte datakwaliteit kan leiden tot onbetrouwbare informatie en foute beslissingen. </w:t>
      </w:r>
    </w:p>
    <w:p w14:paraId="5B330D00"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Verifieer compleetheid, accuraatheid en consistentie.</w:t>
      </w:r>
    </w:p>
    <w:p w14:paraId="50869D2E" w14:textId="77777777" w:rsidR="00CF1333" w:rsidRDefault="00CF1333">
      <w:pPr>
        <w:widowControl/>
        <w:spacing w:line="240" w:lineRule="auto"/>
      </w:pPr>
    </w:p>
    <w:p w14:paraId="5748C1EE" w14:textId="77777777" w:rsidR="00CF1333" w:rsidRDefault="00AA60B8">
      <w:pPr>
        <w:widowControl/>
        <w:spacing w:line="240" w:lineRule="auto"/>
        <w:rPr>
          <w:b/>
        </w:rPr>
      </w:pPr>
      <w:r>
        <w:rPr>
          <w:b/>
        </w:rPr>
        <w:t>Uitgelichte tips:</w:t>
      </w:r>
    </w:p>
    <w:tbl>
      <w:tblPr>
        <w:tblStyle w:val="af1"/>
        <w:tblW w:w="7263" w:type="dxa"/>
        <w:tblInd w:w="454" w:type="dxa"/>
        <w:tblBorders>
          <w:top w:val="nil"/>
          <w:left w:val="nil"/>
          <w:bottom w:val="nil"/>
          <w:right w:val="nil"/>
          <w:insideH w:val="nil"/>
          <w:insideV w:val="nil"/>
        </w:tblBorders>
        <w:tblLayout w:type="fixed"/>
        <w:tblLook w:val="0400" w:firstRow="0" w:lastRow="0" w:firstColumn="0" w:lastColumn="0" w:noHBand="0" w:noVBand="1"/>
      </w:tblPr>
      <w:tblGrid>
        <w:gridCol w:w="7263"/>
      </w:tblGrid>
      <w:tr w:rsidR="00CF1333" w:rsidRPr="00F43683" w14:paraId="3B843352" w14:textId="77777777">
        <w:tc>
          <w:tcPr>
            <w:tcW w:w="7263" w:type="dxa"/>
            <w:shd w:val="clear" w:color="auto" w:fill="FFF8E5"/>
          </w:tcPr>
          <w:p w14:paraId="1D44A799" w14:textId="77777777" w:rsidR="00CC0335" w:rsidRPr="00F43683" w:rsidRDefault="00CC0335">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rPr>
                <w:sz w:val="16"/>
              </w:rPr>
            </w:pPr>
            <w:r w:rsidRPr="00F43683">
              <w:rPr>
                <w:color w:val="000000"/>
                <w:sz w:val="16"/>
                <w:szCs w:val="18"/>
              </w:rPr>
              <w:t>Zorg dat er mandaat is voor toegang tot juiste data (met externe partijen en eigen EPD);</w:t>
            </w:r>
          </w:p>
          <w:p w14:paraId="6DDE4DC7" w14:textId="77777777" w:rsidR="00CC0335" w:rsidRPr="00F43683" w:rsidRDefault="00CC0335">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rPr>
                <w:sz w:val="16"/>
              </w:rPr>
            </w:pPr>
            <w:r w:rsidRPr="00F43683">
              <w:rPr>
                <w:color w:val="000000"/>
                <w:sz w:val="16"/>
                <w:szCs w:val="18"/>
              </w:rPr>
              <w:t xml:space="preserve">Implementeer het dashboard </w:t>
            </w:r>
            <w:r w:rsidRPr="00F43683">
              <w:rPr>
                <w:sz w:val="16"/>
                <w:szCs w:val="18"/>
              </w:rPr>
              <w:t>direct</w:t>
            </w:r>
            <w:r w:rsidRPr="00F43683">
              <w:rPr>
                <w:color w:val="000000"/>
                <w:sz w:val="16"/>
                <w:szCs w:val="18"/>
              </w:rPr>
              <w:t xml:space="preserve"> met een IT-tool dat vragenlijsten uitzet en de uitkomsten ontvangt;</w:t>
            </w:r>
          </w:p>
          <w:p w14:paraId="045ACA27" w14:textId="77777777" w:rsidR="00CF1333" w:rsidRPr="00F4368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rPr>
                <w:sz w:val="16"/>
              </w:rPr>
            </w:pPr>
            <w:r w:rsidRPr="00F43683">
              <w:rPr>
                <w:sz w:val="16"/>
                <w:szCs w:val="18"/>
              </w:rPr>
              <w:t xml:space="preserve">Als het </w:t>
            </w:r>
            <w:r w:rsidRPr="00F43683">
              <w:rPr>
                <w:color w:val="000000"/>
                <w:sz w:val="16"/>
                <w:szCs w:val="18"/>
              </w:rPr>
              <w:t xml:space="preserve">langer dan 4 seconden duurt om het dashboard te openen, dan is dat al te lang; </w:t>
            </w:r>
          </w:p>
          <w:p w14:paraId="2A09DB37" w14:textId="77777777" w:rsidR="00CF1333" w:rsidRPr="00F4368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rPr>
                <w:sz w:val="16"/>
              </w:rPr>
            </w:pPr>
            <w:r w:rsidRPr="00F43683">
              <w:rPr>
                <w:color w:val="000000"/>
                <w:sz w:val="16"/>
                <w:szCs w:val="18"/>
              </w:rPr>
              <w:t xml:space="preserve">Wees u ervan bewust dat een (patiënten)dashboard kan worden gezien als medisch hulpmiddel. </w:t>
            </w:r>
            <w:r w:rsidRPr="00F43683">
              <w:rPr>
                <w:sz w:val="16"/>
                <w:szCs w:val="18"/>
              </w:rPr>
              <w:t>Dit kan</w:t>
            </w:r>
            <w:r w:rsidRPr="00F43683">
              <w:rPr>
                <w:color w:val="000000"/>
                <w:sz w:val="16"/>
                <w:szCs w:val="18"/>
              </w:rPr>
              <w:t xml:space="preserve"> een gevolg hebben voor de </w:t>
            </w:r>
            <w:r w:rsidRPr="00F43683">
              <w:rPr>
                <w:sz w:val="16"/>
                <w:szCs w:val="18"/>
              </w:rPr>
              <w:t>wijze</w:t>
            </w:r>
            <w:r w:rsidRPr="00F43683">
              <w:rPr>
                <w:color w:val="000000"/>
                <w:sz w:val="16"/>
                <w:szCs w:val="18"/>
              </w:rPr>
              <w:t xml:space="preserve"> van certificeren;</w:t>
            </w:r>
          </w:p>
          <w:p w14:paraId="572B846D" w14:textId="77777777" w:rsidR="00CF1333" w:rsidRPr="00F4368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rPr>
                <w:sz w:val="16"/>
              </w:rPr>
            </w:pPr>
            <w:r w:rsidRPr="00F43683">
              <w:rPr>
                <w:color w:val="000000"/>
                <w:sz w:val="16"/>
                <w:szCs w:val="18"/>
              </w:rPr>
              <w:t>Stem met de lokale adviseurs af welke regelingen er gelden omtrent jouw dashboard.</w:t>
            </w:r>
          </w:p>
        </w:tc>
      </w:tr>
    </w:tbl>
    <w:p w14:paraId="59B1B5F1" w14:textId="77777777" w:rsidR="00CF1333" w:rsidRDefault="00AA60B8">
      <w:pPr>
        <w:pStyle w:val="Kop2"/>
        <w:numPr>
          <w:ilvl w:val="1"/>
          <w:numId w:val="1"/>
        </w:numPr>
      </w:pPr>
      <w:bookmarkStart w:id="28" w:name="_heading=h.1pxezwc" w:colFirst="0" w:colLast="0"/>
      <w:bookmarkEnd w:id="28"/>
      <w:r>
        <w:t>Stap 5. Bepaal inhoud en vorm</w:t>
      </w:r>
    </w:p>
    <w:p w14:paraId="119DC0A3" w14:textId="77777777" w:rsidR="00CF1333" w:rsidRDefault="00AA60B8">
      <w:r>
        <w:tab/>
      </w:r>
      <w:r>
        <w:tab/>
      </w:r>
      <w:r>
        <w:tab/>
      </w:r>
    </w:p>
    <w:p w14:paraId="6BF3D7C6" w14:textId="77777777" w:rsidR="00CF1333" w:rsidRDefault="00AA60B8">
      <w:r>
        <w:t xml:space="preserve">Wanneer de doelen van het dashboard zijn vastgesteld en getoetst bij de gebruikers (opgerichte werkgroep), kan de content van het dashboard worden bepaald. Dit is een iteratief proces waarbij steeds nieuwe versies worden heroverwogen en besproken met de werkgroep (gebruikers) om zo uiteindelijk tot een versie te komen die gebruikt kan worden in de praktijk. </w:t>
      </w:r>
    </w:p>
    <w:p w14:paraId="04A9A75E" w14:textId="77777777" w:rsidR="00CF1333" w:rsidRDefault="00AA60B8">
      <w:r>
        <w:tab/>
      </w:r>
      <w:r>
        <w:tab/>
      </w:r>
      <w:r>
        <w:tab/>
      </w:r>
    </w:p>
    <w:p w14:paraId="7B866BEE" w14:textId="77777777" w:rsidR="00CF1333" w:rsidRDefault="00AA60B8">
      <w:pPr>
        <w:numPr>
          <w:ilvl w:val="0"/>
          <w:numId w:val="8"/>
        </w:numPr>
        <w:pBdr>
          <w:top w:val="nil"/>
          <w:left w:val="nil"/>
          <w:bottom w:val="nil"/>
          <w:right w:val="nil"/>
          <w:between w:val="nil"/>
        </w:pBdr>
        <w:spacing w:line="240" w:lineRule="auto"/>
      </w:pPr>
      <w:r>
        <w:rPr>
          <w:color w:val="000000"/>
        </w:rPr>
        <w:t xml:space="preserve">Begin met een </w:t>
      </w:r>
      <w:r>
        <w:rPr>
          <w:i/>
          <w:color w:val="000000"/>
        </w:rPr>
        <w:t>shortlist</w:t>
      </w:r>
      <w:r>
        <w:rPr>
          <w:color w:val="000000"/>
        </w:rPr>
        <w:t xml:space="preserve"> van variabelen die in het dashboard dienen te komen. Houd hierbij de doelen van het dashboard voor ogen; er is gauw teveel informatie in een dashboard wat het lastig maakt om overzicht te behouden.</w:t>
      </w:r>
    </w:p>
    <w:p w14:paraId="6EE77ECC" w14:textId="77777777" w:rsidR="00CF1333" w:rsidRDefault="00AA60B8">
      <w:pPr>
        <w:numPr>
          <w:ilvl w:val="0"/>
          <w:numId w:val="8"/>
        </w:numPr>
        <w:pBdr>
          <w:top w:val="nil"/>
          <w:left w:val="nil"/>
          <w:bottom w:val="nil"/>
          <w:right w:val="nil"/>
          <w:between w:val="nil"/>
        </w:pBdr>
        <w:spacing w:line="240" w:lineRule="auto"/>
      </w:pPr>
      <w:r>
        <w:rPr>
          <w:color w:val="000000"/>
        </w:rPr>
        <w:t xml:space="preserve">Bepaal de structuur van het dashboard: </w:t>
      </w:r>
    </w:p>
    <w:p w14:paraId="41F84355" w14:textId="77777777" w:rsidR="00CF1333" w:rsidRDefault="00AA60B8">
      <w:pPr>
        <w:numPr>
          <w:ilvl w:val="1"/>
          <w:numId w:val="8"/>
        </w:numPr>
        <w:pBdr>
          <w:top w:val="nil"/>
          <w:left w:val="nil"/>
          <w:bottom w:val="nil"/>
          <w:right w:val="nil"/>
          <w:between w:val="nil"/>
        </w:pBdr>
        <w:spacing w:line="240" w:lineRule="auto"/>
      </w:pPr>
      <w:r>
        <w:t>Uit</w:t>
      </w:r>
      <w:r>
        <w:rPr>
          <w:color w:val="000000"/>
        </w:rPr>
        <w:t xml:space="preserve"> hoeveel niveaus </w:t>
      </w:r>
      <w:r>
        <w:t>bestaat</w:t>
      </w:r>
      <w:r>
        <w:rPr>
          <w:color w:val="000000"/>
        </w:rPr>
        <w:t xml:space="preserve"> het dashboard? Komt er bijvoorbeeld één overzichtsblad</w:t>
      </w:r>
      <w:r>
        <w:t xml:space="preserve">, </w:t>
      </w:r>
      <w:r>
        <w:rPr>
          <w:color w:val="000000"/>
        </w:rPr>
        <w:t xml:space="preserve">of zijn er meerdere verdiepende bladen </w:t>
      </w:r>
      <w:r>
        <w:t xml:space="preserve">of </w:t>
      </w:r>
      <w:r>
        <w:rPr>
          <w:color w:val="000000"/>
        </w:rPr>
        <w:t xml:space="preserve">doorklikmogelijkheden? Het is belangrijk om hierbij vast te stellen welke informatie bij elkaar </w:t>
      </w:r>
      <w:r>
        <w:t>moet</w:t>
      </w:r>
      <w:r>
        <w:rPr>
          <w:color w:val="000000"/>
        </w:rPr>
        <w:t xml:space="preserve"> staan; welke groepen informatie zijn er?</w:t>
      </w:r>
    </w:p>
    <w:p w14:paraId="6C3BEB05" w14:textId="348CCAE6" w:rsidR="00CF1333" w:rsidRDefault="00AA60B8" w:rsidP="00F43683">
      <w:pPr>
        <w:numPr>
          <w:ilvl w:val="1"/>
          <w:numId w:val="8"/>
        </w:numPr>
        <w:pBdr>
          <w:top w:val="nil"/>
          <w:left w:val="nil"/>
          <w:bottom w:val="nil"/>
          <w:right w:val="nil"/>
          <w:between w:val="nil"/>
        </w:pBdr>
        <w:spacing w:line="240" w:lineRule="auto"/>
      </w:pPr>
      <w:r>
        <w:rPr>
          <w:color w:val="000000"/>
        </w:rPr>
        <w:t xml:space="preserve">Hoeveel informatie toon je per tabblad/scherm. Het is belangrijk om niet </w:t>
      </w:r>
      <w:r w:rsidRPr="00F43683">
        <w:rPr>
          <w:i/>
          <w:iCs/>
          <w:color w:val="000000"/>
        </w:rPr>
        <w:t>meer</w:t>
      </w:r>
      <w:r>
        <w:rPr>
          <w:color w:val="000000"/>
        </w:rPr>
        <w:t xml:space="preserve"> informatie in het dashboard te tonen dan nodig is</w:t>
      </w:r>
      <w:r w:rsidR="00F43683" w:rsidRPr="00F43683">
        <w:t xml:space="preserve"> </w:t>
      </w:r>
      <w:r w:rsidR="00F43683">
        <w:rPr>
          <w:color w:val="000000"/>
        </w:rPr>
        <w:t>o</w:t>
      </w:r>
      <w:r w:rsidR="00F43683" w:rsidRPr="00F43683">
        <w:rPr>
          <w:color w:val="000000"/>
        </w:rPr>
        <w:t>m het beoogde doel van het dashboard te bereiken.</w:t>
      </w:r>
      <w:r>
        <w:rPr>
          <w:color w:val="000000"/>
        </w:rPr>
        <w:t xml:space="preserve"> </w:t>
      </w:r>
    </w:p>
    <w:p w14:paraId="51B4022C" w14:textId="2AAED82F" w:rsidR="00CF1333" w:rsidRDefault="00AA60B8">
      <w:pPr>
        <w:numPr>
          <w:ilvl w:val="1"/>
          <w:numId w:val="8"/>
        </w:numPr>
        <w:pBdr>
          <w:top w:val="nil"/>
          <w:left w:val="nil"/>
          <w:bottom w:val="nil"/>
          <w:right w:val="nil"/>
          <w:between w:val="nil"/>
        </w:pBdr>
        <w:spacing w:line="240" w:lineRule="auto"/>
      </w:pPr>
      <w:r>
        <w:rPr>
          <w:color w:val="000000"/>
        </w:rPr>
        <w:t xml:space="preserve">Hoe ‘zelf uitlegbaar’ </w:t>
      </w:r>
      <w:r>
        <w:t>moet</w:t>
      </w:r>
      <w:r>
        <w:rPr>
          <w:color w:val="000000"/>
        </w:rPr>
        <w:t xml:space="preserve"> het dashboard zijn? </w:t>
      </w:r>
      <w:bookmarkStart w:id="29" w:name="_Hlk83977628"/>
      <w:r>
        <w:rPr>
          <w:color w:val="000000"/>
        </w:rPr>
        <w:t xml:space="preserve">Is de gebruiker bijvoorbeeld een zorgprofessional met veel kennis van de getoonde </w:t>
      </w:r>
      <w:r w:rsidR="00F43683">
        <w:rPr>
          <w:color w:val="000000"/>
        </w:rPr>
        <w:t>informatie</w:t>
      </w:r>
      <w:r>
        <w:rPr>
          <w:color w:val="000000"/>
        </w:rPr>
        <w:t xml:space="preserve"> of </w:t>
      </w:r>
      <w:r>
        <w:t xml:space="preserve">behoeft de </w:t>
      </w:r>
      <w:r w:rsidR="00F43683">
        <w:t xml:space="preserve">informatie </w:t>
      </w:r>
      <w:r>
        <w:rPr>
          <w:color w:val="000000"/>
        </w:rPr>
        <w:t xml:space="preserve">aanvullende </w:t>
      </w:r>
      <w:r w:rsidR="00F43683">
        <w:t>toelichting</w:t>
      </w:r>
      <w:r>
        <w:t>/uitleg</w:t>
      </w:r>
      <w:r>
        <w:rPr>
          <w:color w:val="000000"/>
        </w:rPr>
        <w:t>?</w:t>
      </w:r>
      <w:bookmarkEnd w:id="29"/>
    </w:p>
    <w:p w14:paraId="01C4266F" w14:textId="4ED50899" w:rsidR="00CF1333" w:rsidRDefault="00AA60B8">
      <w:pPr>
        <w:numPr>
          <w:ilvl w:val="0"/>
          <w:numId w:val="8"/>
        </w:numPr>
        <w:pBdr>
          <w:top w:val="nil"/>
          <w:left w:val="nil"/>
          <w:bottom w:val="nil"/>
          <w:right w:val="nil"/>
          <w:between w:val="nil"/>
        </w:pBdr>
        <w:spacing w:line="240" w:lineRule="auto"/>
      </w:pPr>
      <w:r>
        <w:rPr>
          <w:color w:val="000000"/>
        </w:rPr>
        <w:t xml:space="preserve">Datavisualisatie </w:t>
      </w:r>
      <w:r w:rsidR="00F43683">
        <w:rPr>
          <w:color w:val="000000"/>
        </w:rPr>
        <w:t xml:space="preserve"> (zie ook hoofdstuk 3)</w:t>
      </w:r>
    </w:p>
    <w:p w14:paraId="5D0318A2" w14:textId="614BBD80" w:rsidR="00CF1333" w:rsidRDefault="00AA60B8">
      <w:pPr>
        <w:numPr>
          <w:ilvl w:val="1"/>
          <w:numId w:val="8"/>
        </w:numPr>
        <w:pBdr>
          <w:top w:val="nil"/>
          <w:left w:val="nil"/>
          <w:bottom w:val="nil"/>
          <w:right w:val="nil"/>
          <w:between w:val="nil"/>
        </w:pBdr>
        <w:spacing w:line="240" w:lineRule="auto"/>
      </w:pPr>
      <w:r>
        <w:rPr>
          <w:color w:val="000000"/>
        </w:rPr>
        <w:t xml:space="preserve">Kies geschikte visualisaties om de </w:t>
      </w:r>
      <w:r w:rsidR="00F43683">
        <w:rPr>
          <w:color w:val="000000"/>
        </w:rPr>
        <w:t>informatie</w:t>
      </w:r>
      <w:r>
        <w:rPr>
          <w:color w:val="000000"/>
        </w:rPr>
        <w:t xml:space="preserve"> te tonen. Het ligt </w:t>
      </w:r>
      <w:r>
        <w:t>eraan</w:t>
      </w:r>
      <w:r>
        <w:rPr>
          <w:color w:val="000000"/>
        </w:rPr>
        <w:t xml:space="preserve"> wat je met de data wil tonen en waar de focus op ligt of je bijvoorbeeld een lijngrafiek, staafdiagram of bijvoorbeeld tabel gebruikt. </w:t>
      </w:r>
      <w:r w:rsidR="00F43683">
        <w:t>Kies per variabele de meest geschikte vorm om je boodschap over te brengen</w:t>
      </w:r>
      <w:r>
        <w:rPr>
          <w:color w:val="000000"/>
        </w:rPr>
        <w:t xml:space="preserve">. Maak bewust gebruik van kleuren, kaders en andere visuals om te </w:t>
      </w:r>
      <w:r>
        <w:rPr>
          <w:color w:val="000000"/>
        </w:rPr>
        <w:lastRenderedPageBreak/>
        <w:t xml:space="preserve">tonen welke data bij elkaar horen en </w:t>
      </w:r>
      <w:r w:rsidR="00F43683">
        <w:rPr>
          <w:color w:val="000000"/>
        </w:rPr>
        <w:t>welk aspect</w:t>
      </w:r>
      <w:r>
        <w:rPr>
          <w:color w:val="000000"/>
        </w:rPr>
        <w:t xml:space="preserve"> dient op te vallen.</w:t>
      </w:r>
    </w:p>
    <w:p w14:paraId="5AD4F46A" w14:textId="77777777" w:rsidR="00CF1333" w:rsidRDefault="00AA60B8">
      <w:pPr>
        <w:numPr>
          <w:ilvl w:val="1"/>
          <w:numId w:val="8"/>
        </w:numPr>
        <w:pBdr>
          <w:top w:val="nil"/>
          <w:left w:val="nil"/>
          <w:bottom w:val="nil"/>
          <w:right w:val="nil"/>
          <w:between w:val="nil"/>
        </w:pBdr>
        <w:spacing w:line="240" w:lineRule="auto"/>
      </w:pPr>
      <w:r>
        <w:rPr>
          <w:color w:val="000000"/>
        </w:rPr>
        <w:t xml:space="preserve">Check of de gebruikte kleuren ook bij kleurenblindheid te onderscheiden zijn. Dit kunt u testen op </w:t>
      </w:r>
      <w:hyperlink r:id="rId135">
        <w:r>
          <w:rPr>
            <w:color w:val="FFBE00"/>
            <w:u w:val="single"/>
          </w:rPr>
          <w:t>https://colororacle.org/</w:t>
        </w:r>
      </w:hyperlink>
    </w:p>
    <w:p w14:paraId="36B17720" w14:textId="77777777" w:rsidR="00CF1333" w:rsidRDefault="00AA60B8">
      <w:pPr>
        <w:numPr>
          <w:ilvl w:val="1"/>
          <w:numId w:val="8"/>
        </w:numPr>
        <w:pBdr>
          <w:top w:val="nil"/>
          <w:left w:val="nil"/>
          <w:bottom w:val="nil"/>
          <w:right w:val="nil"/>
          <w:between w:val="nil"/>
        </w:pBdr>
        <w:spacing w:line="240" w:lineRule="auto"/>
      </w:pPr>
      <w:r>
        <w:rPr>
          <w:color w:val="000000"/>
        </w:rPr>
        <w:t>Wees bewust dat stoplichtkleuren (groen, oranje, rood) ook (door patiënten) als confronterend kunnen worden ervaren</w:t>
      </w:r>
      <w:r>
        <w:t>,</w:t>
      </w:r>
      <w:r>
        <w:rPr>
          <w:color w:val="000000"/>
        </w:rPr>
        <w:t xml:space="preserve"> bijvoorbeeld als alles op rood staat. </w:t>
      </w:r>
    </w:p>
    <w:p w14:paraId="5133E0B0" w14:textId="77777777" w:rsidR="00CF1333" w:rsidRDefault="00AA60B8">
      <w:pPr>
        <w:numPr>
          <w:ilvl w:val="1"/>
          <w:numId w:val="8"/>
        </w:numPr>
        <w:pBdr>
          <w:top w:val="nil"/>
          <w:left w:val="nil"/>
          <w:bottom w:val="nil"/>
          <w:right w:val="nil"/>
          <w:between w:val="nil"/>
        </w:pBdr>
        <w:spacing w:line="240" w:lineRule="auto"/>
      </w:pPr>
      <w:r>
        <w:rPr>
          <w:color w:val="000000"/>
        </w:rPr>
        <w:t>Over het algemeen is een donkergrijs (</w:t>
      </w:r>
      <w:r>
        <w:t>geen</w:t>
      </w:r>
      <w:r>
        <w:rPr>
          <w:color w:val="000000"/>
        </w:rPr>
        <w:t xml:space="preserve"> zwart!) lettertype op een lichte achtergrond het best leesbaar. </w:t>
      </w:r>
    </w:p>
    <w:p w14:paraId="4E3FA684" w14:textId="01DA1B9E" w:rsidR="00CF1333" w:rsidRDefault="00AA60B8">
      <w:pPr>
        <w:numPr>
          <w:ilvl w:val="1"/>
          <w:numId w:val="8"/>
        </w:numPr>
        <w:pBdr>
          <w:top w:val="nil"/>
          <w:left w:val="nil"/>
          <w:bottom w:val="nil"/>
          <w:right w:val="nil"/>
          <w:between w:val="nil"/>
        </w:pBdr>
        <w:spacing w:line="240" w:lineRule="auto"/>
      </w:pPr>
      <w:r>
        <w:rPr>
          <w:color w:val="000000"/>
        </w:rPr>
        <w:t>De leesrichting van het dashboard kan gebruik</w:t>
      </w:r>
      <w:r>
        <w:t>t worden</w:t>
      </w:r>
      <w:r>
        <w:rPr>
          <w:color w:val="000000"/>
        </w:rPr>
        <w:t xml:space="preserve"> om belangrijke informatie prominent </w:t>
      </w:r>
      <w:r w:rsidR="00F43683">
        <w:rPr>
          <w:color w:val="000000"/>
        </w:rPr>
        <w:t xml:space="preserve">aan bod te laten komen. </w:t>
      </w:r>
    </w:p>
    <w:p w14:paraId="7AE3E2FA" w14:textId="03912CB8" w:rsidR="00CF1333" w:rsidRDefault="00AA60B8">
      <w:pPr>
        <w:numPr>
          <w:ilvl w:val="1"/>
          <w:numId w:val="8"/>
        </w:numPr>
        <w:pBdr>
          <w:top w:val="nil"/>
          <w:left w:val="nil"/>
          <w:bottom w:val="nil"/>
          <w:right w:val="nil"/>
          <w:between w:val="nil"/>
        </w:pBdr>
        <w:spacing w:line="240" w:lineRule="auto"/>
      </w:pPr>
      <w:r>
        <w:rPr>
          <w:color w:val="000000"/>
        </w:rPr>
        <w:t>Zorg voor consistentie in het dashboard</w:t>
      </w:r>
      <w:r w:rsidR="00D857B5">
        <w:rPr>
          <w:color w:val="000000"/>
        </w:rPr>
        <w:t xml:space="preserve"> (en zo mogelijk tussen verschillende dashboards)</w:t>
      </w:r>
      <w:r>
        <w:rPr>
          <w:color w:val="000000"/>
        </w:rPr>
        <w:t xml:space="preserve">; </w:t>
      </w:r>
      <w:r>
        <w:t>dezelfde</w:t>
      </w:r>
      <w:r>
        <w:rPr>
          <w:color w:val="000000"/>
        </w:rPr>
        <w:t xml:space="preserve"> lettertypes, stijl, </w:t>
      </w:r>
      <w:r>
        <w:t>knoppen voor informatie,</w:t>
      </w:r>
      <w:r>
        <w:rPr>
          <w:color w:val="000000"/>
        </w:rPr>
        <w:t xml:space="preserve"> etc. </w:t>
      </w:r>
    </w:p>
    <w:p w14:paraId="13878689" w14:textId="56F03A86" w:rsidR="00CF1333" w:rsidRDefault="00AA60B8">
      <w:pPr>
        <w:numPr>
          <w:ilvl w:val="1"/>
          <w:numId w:val="8"/>
        </w:numPr>
        <w:pBdr>
          <w:top w:val="nil"/>
          <w:left w:val="nil"/>
          <w:bottom w:val="nil"/>
          <w:right w:val="nil"/>
          <w:between w:val="nil"/>
        </w:pBdr>
        <w:spacing w:line="240" w:lineRule="auto"/>
      </w:pPr>
      <w:r>
        <w:rPr>
          <w:color w:val="000000"/>
        </w:rPr>
        <w:t>Indien het dashboard meerdere bladen</w:t>
      </w:r>
      <w:r>
        <w:t xml:space="preserve"> heeft</w:t>
      </w:r>
      <w:r>
        <w:rPr>
          <w:color w:val="000000"/>
        </w:rPr>
        <w:t xml:space="preserve">; zorg voor een duidelijke navigatie(balk) om </w:t>
      </w:r>
      <w:r w:rsidR="00F43683">
        <w:rPr>
          <w:color w:val="000000"/>
        </w:rPr>
        <w:t>weer te geven</w:t>
      </w:r>
      <w:r>
        <w:rPr>
          <w:color w:val="000000"/>
        </w:rPr>
        <w:t xml:space="preserve"> in welk onderdeel van het dashboard </w:t>
      </w:r>
      <w:r>
        <w:t>de gebruiker</w:t>
      </w:r>
      <w:r w:rsidR="00D857B5">
        <w:t xml:space="preserve"> zich</w:t>
      </w:r>
      <w:r>
        <w:rPr>
          <w:color w:val="000000"/>
        </w:rPr>
        <w:t xml:space="preserve"> begeeft. </w:t>
      </w:r>
    </w:p>
    <w:p w14:paraId="5140F708" w14:textId="77777777" w:rsidR="00CF1333" w:rsidRDefault="00AA60B8">
      <w:pPr>
        <w:numPr>
          <w:ilvl w:val="1"/>
          <w:numId w:val="8"/>
        </w:numPr>
        <w:pBdr>
          <w:top w:val="nil"/>
          <w:left w:val="nil"/>
          <w:bottom w:val="nil"/>
          <w:right w:val="nil"/>
          <w:between w:val="nil"/>
        </w:pBdr>
        <w:spacing w:line="240" w:lineRule="auto"/>
      </w:pPr>
      <w:r>
        <w:rPr>
          <w:color w:val="000000"/>
        </w:rPr>
        <w:t>Wees niet bang om versies helemaal om te bouwen tot iets nieuws; vaak wordt het bij een herontwerp alleen maar beter.</w:t>
      </w:r>
    </w:p>
    <w:p w14:paraId="31521BD2" w14:textId="77777777" w:rsidR="00CF1333" w:rsidRDefault="00CF1333">
      <w:pPr>
        <w:ind w:left="1080"/>
      </w:pPr>
    </w:p>
    <w:p w14:paraId="36020A6D" w14:textId="17A3D496" w:rsidR="00CF1333" w:rsidRDefault="00AA60B8">
      <w:r>
        <w:t xml:space="preserve">Test gekozen visualisaties in de werkgroep door verschillende </w:t>
      </w:r>
      <w:r w:rsidR="00F43683">
        <w:t xml:space="preserve">visualisaties </w:t>
      </w:r>
      <w:r>
        <w:t>te tonen. Daarnaast is een gebruikersonderzoek ook sterk aan te raden. Hierbij doorlopen de beoogde gebruikers het dashboard</w:t>
      </w:r>
      <w:r w:rsidR="00D857B5">
        <w:t>, en kun je achterhalen waar zich nog eventuele struikelblokken of onduidelijkheden bevinden</w:t>
      </w:r>
      <w:r>
        <w:t>.</w:t>
      </w:r>
    </w:p>
    <w:p w14:paraId="0756C7DA" w14:textId="77777777" w:rsidR="00CF1333" w:rsidRDefault="00CF1333"/>
    <w:p w14:paraId="273D97EA" w14:textId="77777777" w:rsidR="00CF1333" w:rsidRDefault="00AA60B8">
      <w:pPr>
        <w:widowControl/>
        <w:spacing w:line="240" w:lineRule="auto"/>
        <w:rPr>
          <w:b/>
        </w:rPr>
      </w:pPr>
      <w:r>
        <w:rPr>
          <w:b/>
        </w:rPr>
        <w:t>Uitgelichte tips:</w:t>
      </w:r>
    </w:p>
    <w:tbl>
      <w:tblPr>
        <w:tblStyle w:val="af2"/>
        <w:tblW w:w="7484" w:type="dxa"/>
        <w:tblInd w:w="454" w:type="dxa"/>
        <w:tblBorders>
          <w:top w:val="nil"/>
          <w:left w:val="nil"/>
          <w:bottom w:val="nil"/>
          <w:right w:val="nil"/>
          <w:insideH w:val="nil"/>
          <w:insideV w:val="nil"/>
        </w:tblBorders>
        <w:tblLayout w:type="fixed"/>
        <w:tblLook w:val="0400" w:firstRow="0" w:lastRow="0" w:firstColumn="0" w:lastColumn="0" w:noHBand="0" w:noVBand="1"/>
      </w:tblPr>
      <w:tblGrid>
        <w:gridCol w:w="7484"/>
      </w:tblGrid>
      <w:tr w:rsidR="00CF1333" w14:paraId="7401A48F" w14:textId="77777777">
        <w:tc>
          <w:tcPr>
            <w:tcW w:w="7484" w:type="dxa"/>
            <w:shd w:val="clear" w:color="auto" w:fill="FFF8E5"/>
          </w:tcPr>
          <w:p w14:paraId="00F9BBD0" w14:textId="77777777" w:rsidR="00AA60B8" w:rsidRPr="00AA60B8" w:rsidRDefault="00AA60B8" w:rsidP="00F43683">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szCs w:val="18"/>
              </w:rPr>
              <w:t xml:space="preserve">Houd het kleurgebruik rustig </w:t>
            </w:r>
          </w:p>
          <w:p w14:paraId="07A6B8D6" w14:textId="77777777" w:rsidR="00CF1333" w:rsidRDefault="00AA60B8" w:rsidP="00F43683">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szCs w:val="18"/>
              </w:rPr>
              <w:t xml:space="preserve">Wees consistent in </w:t>
            </w:r>
            <w:r>
              <w:rPr>
                <w:szCs w:val="18"/>
              </w:rPr>
              <w:t>de</w:t>
            </w:r>
            <w:r>
              <w:rPr>
                <w:color w:val="000000"/>
                <w:szCs w:val="18"/>
              </w:rPr>
              <w:t xml:space="preserve"> keuzes </w:t>
            </w:r>
            <w:r>
              <w:rPr>
                <w:szCs w:val="18"/>
              </w:rPr>
              <w:t>voor</w:t>
            </w:r>
            <w:r>
              <w:rPr>
                <w:color w:val="000000"/>
                <w:szCs w:val="18"/>
              </w:rPr>
              <w:t xml:space="preserve"> navigatie, kleurgebruik, getoonde extra informatie (via een hoover [tekst verschijnt als de muist erover schuift] of via klik)</w:t>
            </w:r>
          </w:p>
          <w:p w14:paraId="220DABE8" w14:textId="77777777" w:rsidR="00CF1333" w:rsidRDefault="00AA60B8" w:rsidP="00F43683">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szCs w:val="18"/>
              </w:rPr>
              <w:t>H</w:t>
            </w:r>
            <w:r>
              <w:rPr>
                <w:color w:val="000000"/>
                <w:szCs w:val="18"/>
              </w:rPr>
              <w:t>erontwerp naar iets nieuws en beters</w:t>
            </w:r>
          </w:p>
          <w:p w14:paraId="5E79A517" w14:textId="77777777" w:rsidR="00CF1333" w:rsidRPr="00F43683" w:rsidRDefault="00AA60B8" w:rsidP="00F43683">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szCs w:val="18"/>
              </w:rPr>
              <w:t>Zie ook dashboard</w:t>
            </w:r>
            <w:r>
              <w:rPr>
                <w:szCs w:val="18"/>
              </w:rPr>
              <w:t>-</w:t>
            </w:r>
            <w:r>
              <w:rPr>
                <w:color w:val="000000"/>
                <w:szCs w:val="18"/>
              </w:rPr>
              <w:t xml:space="preserve">gids </w:t>
            </w:r>
            <w:r>
              <w:rPr>
                <w:szCs w:val="18"/>
              </w:rPr>
              <w:t>voor aandachtspunten</w:t>
            </w:r>
            <w:r>
              <w:rPr>
                <w:color w:val="000000"/>
                <w:szCs w:val="18"/>
              </w:rPr>
              <w:t xml:space="preserve"> bij het maken van visualisaties en lay-out: </w:t>
            </w:r>
            <w:hyperlink r:id="rId136">
              <w:r>
                <w:rPr>
                  <w:color w:val="FFBE00"/>
                  <w:szCs w:val="18"/>
                  <w:u w:val="single"/>
                </w:rPr>
                <w:t>Dashboard guide (iconhc.nl)</w:t>
              </w:r>
            </w:hyperlink>
            <w:r>
              <w:rPr>
                <w:color w:val="000000"/>
                <w:szCs w:val="18"/>
              </w:rPr>
              <w:t>.</w:t>
            </w:r>
          </w:p>
          <w:p w14:paraId="3F96C782" w14:textId="77777777" w:rsidR="00F43683" w:rsidRDefault="00F43683" w:rsidP="00F43683">
            <w:pPr>
              <w:numPr>
                <w:ilvl w:val="0"/>
                <w:numId w:val="5"/>
              </w:numPr>
              <w:pBdr>
                <w:top w:val="nil"/>
                <w:left w:val="nil"/>
                <w:bottom w:val="nil"/>
                <w:right w:val="nil"/>
                <w:between w:val="nil"/>
              </w:pBdr>
              <w:spacing w:line="240" w:lineRule="auto"/>
            </w:pPr>
            <w:r>
              <w:rPr>
                <w:color w:val="000000"/>
              </w:rPr>
              <w:t>Teksten en taalgebruik checken</w:t>
            </w:r>
          </w:p>
          <w:p w14:paraId="1670949B" w14:textId="77777777" w:rsidR="00F43683" w:rsidRDefault="00F43683" w:rsidP="00F43683">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Check voor taalniveau van woorden: </w:t>
            </w:r>
            <w:hyperlink r:id="rId137">
              <w:r>
                <w:rPr>
                  <w:color w:val="FFBE00"/>
                  <w:u w:val="single"/>
                </w:rPr>
                <w:t>www.ishetb1.nl</w:t>
              </w:r>
            </w:hyperlink>
            <w:r>
              <w:rPr>
                <w:color w:val="000000"/>
              </w:rPr>
              <w:t xml:space="preserve">  </w:t>
            </w:r>
          </w:p>
          <w:p w14:paraId="7801B1A2" w14:textId="77777777" w:rsidR="00F43683" w:rsidRDefault="00F43683" w:rsidP="00F43683">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Check voor taalniveau van teksten (incl. feedback, niet gratis): </w:t>
            </w:r>
            <w:hyperlink r:id="rId138">
              <w:r>
                <w:rPr>
                  <w:color w:val="FFBE00"/>
                  <w:u w:val="single"/>
                </w:rPr>
                <w:t>www.texamen.nl</w:t>
              </w:r>
            </w:hyperlink>
            <w:r>
              <w:rPr>
                <w:color w:val="000000"/>
              </w:rPr>
              <w:t xml:space="preserve"> </w:t>
            </w:r>
          </w:p>
          <w:p w14:paraId="04D4B4EA" w14:textId="57E3A25C" w:rsidR="00F43683" w:rsidRPr="00F43683" w:rsidRDefault="00F43683" w:rsidP="00F43683">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Check op begrijpelijke en toegankelijke informatie. </w:t>
            </w:r>
            <w:hyperlink r:id="rId139">
              <w:r w:rsidRPr="00F43683">
                <w:rPr>
                  <w:color w:val="FFBE00"/>
                  <w:u w:val="single"/>
                </w:rPr>
                <w:t>https://vbi.pharos.nl/node/add/materiaal</w:t>
              </w:r>
            </w:hyperlink>
            <w:r w:rsidRPr="00F43683">
              <w:rPr>
                <w:color w:val="000000"/>
              </w:rPr>
              <w:t xml:space="preserve"> </w:t>
            </w:r>
          </w:p>
          <w:p w14:paraId="45730AD8" w14:textId="52D30D3B" w:rsidR="00F43683" w:rsidRPr="00F43683" w:rsidRDefault="00F43683" w:rsidP="00F43683">
            <w:pPr>
              <w:pStyle w:val="Lijstalinea"/>
              <w:numPr>
                <w:ilvl w:val="0"/>
                <w:numId w:val="20"/>
              </w:numPr>
              <w:pBdr>
                <w:top w:val="nil"/>
                <w:left w:val="nil"/>
                <w:bottom w:val="nil"/>
                <w:right w:val="nil"/>
                <w:between w:val="nil"/>
              </w:pBdr>
              <w:spacing w:line="240" w:lineRule="auto"/>
            </w:pPr>
            <w:hyperlink r:id="rId140">
              <w:r w:rsidRPr="00F43683">
                <w:rPr>
                  <w:color w:val="FFBE00"/>
                  <w:u w:val="single"/>
                </w:rPr>
                <w:t>Rapport, voorbeelden opstellen begrijpelijke medische informatie</w:t>
              </w:r>
            </w:hyperlink>
          </w:p>
          <w:p w14:paraId="0188B12C" w14:textId="665A2A36" w:rsidR="00F43683" w:rsidRPr="00F43683" w:rsidRDefault="00F43683" w:rsidP="00F43683">
            <w:pPr>
              <w:pBdr>
                <w:top w:val="nil"/>
                <w:left w:val="nil"/>
                <w:bottom w:val="nil"/>
                <w:right w:val="nil"/>
                <w:between w:val="nil"/>
              </w:pBdr>
              <w:spacing w:line="240" w:lineRule="auto"/>
            </w:pPr>
          </w:p>
        </w:tc>
      </w:tr>
    </w:tbl>
    <w:p w14:paraId="7E12F3A7" w14:textId="77777777" w:rsidR="00CF1333" w:rsidRDefault="00CF1333" w:rsidP="00F43683">
      <w:pPr>
        <w:pStyle w:val="Kop2"/>
        <w:numPr>
          <w:ilvl w:val="0"/>
          <w:numId w:val="0"/>
        </w:numPr>
        <w:ind w:left="1440"/>
      </w:pPr>
    </w:p>
    <w:p w14:paraId="381A3871" w14:textId="77777777" w:rsidR="00CF1333" w:rsidRDefault="00AA60B8">
      <w:pPr>
        <w:pStyle w:val="Kop2"/>
        <w:numPr>
          <w:ilvl w:val="1"/>
          <w:numId w:val="1"/>
        </w:numPr>
        <w:spacing w:before="0"/>
      </w:pPr>
      <w:bookmarkStart w:id="30" w:name="_heading=h.49x2ik5" w:colFirst="0" w:colLast="0"/>
      <w:bookmarkEnd w:id="30"/>
      <w:r>
        <w:t>Stap 6. Testen</w:t>
      </w:r>
    </w:p>
    <w:p w14:paraId="60F41ABE" w14:textId="77777777" w:rsidR="00CF1333" w:rsidRDefault="00CF1333"/>
    <w:p w14:paraId="0FB2E71C" w14:textId="531B7DE0" w:rsidR="00CF1333" w:rsidRDefault="00AA60B8">
      <w:r>
        <w:t xml:space="preserve">Voordat het dashboard in gebruik wordt genomen, is het belangrijk om het </w:t>
      </w:r>
      <w:r w:rsidR="00D857B5">
        <w:t xml:space="preserve">uitgebreid </w:t>
      </w:r>
      <w:r>
        <w:t>te testen.</w:t>
      </w:r>
      <w:r w:rsidR="00F43683">
        <w:t xml:space="preserve">Dit kan in een test/ acceptatieomgeving. Na een succesvolle test wordt het dashboard in de productieomgeving opgenomen. Denk hierbij aan OTAP: Ontwikkel, Test, Acceptatie en Productie . </w:t>
      </w:r>
      <w:r>
        <w:t xml:space="preserve"> Zaken die je kunt testen:</w:t>
      </w:r>
    </w:p>
    <w:p w14:paraId="5D58C8DB" w14:textId="77777777" w:rsidR="00CF1333" w:rsidRDefault="00AA60B8">
      <w:pPr>
        <w:numPr>
          <w:ilvl w:val="0"/>
          <w:numId w:val="10"/>
        </w:numPr>
        <w:pBdr>
          <w:top w:val="nil"/>
          <w:left w:val="nil"/>
          <w:bottom w:val="nil"/>
          <w:right w:val="nil"/>
          <w:between w:val="nil"/>
        </w:pBdr>
        <w:spacing w:line="240" w:lineRule="auto"/>
      </w:pPr>
      <w:r>
        <w:rPr>
          <w:color w:val="000000"/>
        </w:rPr>
        <w:t xml:space="preserve">Hoe ziet het dashboard eruit? </w:t>
      </w:r>
    </w:p>
    <w:p w14:paraId="321E4F6D" w14:textId="77777777" w:rsidR="00CF1333" w:rsidRDefault="00AA60B8">
      <w:pPr>
        <w:numPr>
          <w:ilvl w:val="0"/>
          <w:numId w:val="10"/>
        </w:numPr>
        <w:pBdr>
          <w:top w:val="nil"/>
          <w:left w:val="nil"/>
          <w:bottom w:val="nil"/>
          <w:right w:val="nil"/>
          <w:between w:val="nil"/>
        </w:pBdr>
        <w:spacing w:line="240" w:lineRule="auto"/>
      </w:pPr>
      <w:r>
        <w:rPr>
          <w:color w:val="000000"/>
        </w:rPr>
        <w:t>Klopt de informatie die erin staat? Controleer op typefouten.</w:t>
      </w:r>
    </w:p>
    <w:p w14:paraId="4FD9E895" w14:textId="77777777" w:rsidR="00CF1333" w:rsidRDefault="00AA60B8">
      <w:pPr>
        <w:numPr>
          <w:ilvl w:val="0"/>
          <w:numId w:val="10"/>
        </w:numPr>
        <w:pBdr>
          <w:top w:val="nil"/>
          <w:left w:val="nil"/>
          <w:bottom w:val="nil"/>
          <w:right w:val="nil"/>
          <w:between w:val="nil"/>
        </w:pBdr>
        <w:spacing w:line="240" w:lineRule="auto"/>
      </w:pPr>
      <w:r>
        <w:rPr>
          <w:color w:val="000000"/>
        </w:rPr>
        <w:t xml:space="preserve">Werkt de navigatie in het dashboard (knoppen, </w:t>
      </w:r>
      <w:hyperlink r:id="rId141" w:anchor=".YUoHc54zbdQ">
        <w:r>
          <w:rPr>
            <w:color w:val="1155CC"/>
            <w:u w:val="single"/>
          </w:rPr>
          <w:t>mouseovers</w:t>
        </w:r>
      </w:hyperlink>
      <w:r>
        <w:rPr>
          <w:color w:val="000000"/>
        </w:rPr>
        <w:t>)?</w:t>
      </w:r>
    </w:p>
    <w:p w14:paraId="75BC69C0" w14:textId="77777777" w:rsidR="00CF1333" w:rsidRDefault="00AA60B8">
      <w:pPr>
        <w:numPr>
          <w:ilvl w:val="0"/>
          <w:numId w:val="10"/>
        </w:numPr>
        <w:pBdr>
          <w:top w:val="nil"/>
          <w:left w:val="nil"/>
          <w:bottom w:val="nil"/>
          <w:right w:val="nil"/>
          <w:between w:val="nil"/>
        </w:pBdr>
        <w:spacing w:line="240" w:lineRule="auto"/>
      </w:pPr>
      <w:r>
        <w:rPr>
          <w:color w:val="000000"/>
        </w:rPr>
        <w:t>Werkt de dataverversing (en hoe zie je dat)?</w:t>
      </w:r>
    </w:p>
    <w:p w14:paraId="5831F1D8" w14:textId="7B5B3C98" w:rsidR="00CF1333" w:rsidRDefault="00AA60B8">
      <w:pPr>
        <w:numPr>
          <w:ilvl w:val="0"/>
          <w:numId w:val="10"/>
        </w:numPr>
        <w:pBdr>
          <w:top w:val="nil"/>
          <w:left w:val="nil"/>
          <w:bottom w:val="nil"/>
          <w:right w:val="nil"/>
          <w:between w:val="nil"/>
        </w:pBdr>
        <w:spacing w:line="240" w:lineRule="auto"/>
      </w:pPr>
      <w:r>
        <w:rPr>
          <w:color w:val="000000"/>
        </w:rPr>
        <w:t>Kunnen alle gebruikers inloggen (zowel interne medewerkers als externe</w:t>
      </w:r>
      <w:r w:rsidR="00F43683">
        <w:rPr>
          <w:color w:val="000000"/>
        </w:rPr>
        <w:t xml:space="preserve"> gebruikers</w:t>
      </w:r>
      <w:r>
        <w:rPr>
          <w:color w:val="000000"/>
        </w:rPr>
        <w:t xml:space="preserve"> zoals patiënten)?</w:t>
      </w:r>
    </w:p>
    <w:p w14:paraId="7B173F02" w14:textId="77777777" w:rsidR="00D857B5" w:rsidRPr="00F43683" w:rsidRDefault="00AA60B8">
      <w:pPr>
        <w:numPr>
          <w:ilvl w:val="0"/>
          <w:numId w:val="10"/>
        </w:numPr>
        <w:pBdr>
          <w:top w:val="nil"/>
          <w:left w:val="nil"/>
          <w:bottom w:val="nil"/>
          <w:right w:val="nil"/>
          <w:between w:val="nil"/>
        </w:pBdr>
        <w:spacing w:line="240" w:lineRule="auto"/>
      </w:pPr>
      <w:r>
        <w:rPr>
          <w:color w:val="000000"/>
        </w:rPr>
        <w:t xml:space="preserve">Is de prestatie van het dashboard adequaat? </w:t>
      </w:r>
    </w:p>
    <w:p w14:paraId="0F17D87E" w14:textId="3A1963D2" w:rsidR="00CF1333" w:rsidRDefault="00AA60B8">
      <w:pPr>
        <w:numPr>
          <w:ilvl w:val="0"/>
          <w:numId w:val="10"/>
        </w:numPr>
        <w:pBdr>
          <w:top w:val="nil"/>
          <w:left w:val="nil"/>
          <w:bottom w:val="nil"/>
          <w:right w:val="nil"/>
          <w:between w:val="nil"/>
        </w:pBdr>
        <w:spacing w:line="240" w:lineRule="auto"/>
      </w:pPr>
      <w:r>
        <w:rPr>
          <w:color w:val="000000"/>
        </w:rPr>
        <w:t>Doet het dashboard wat hij moet doen?</w:t>
      </w:r>
    </w:p>
    <w:p w14:paraId="20D91844" w14:textId="77777777" w:rsidR="00CF1333" w:rsidRDefault="00CF1333"/>
    <w:p w14:paraId="5437020D" w14:textId="5713DA60" w:rsidR="00CF1333" w:rsidRDefault="00AA60B8">
      <w:r>
        <w:t xml:space="preserve">Test daarnaast ook de gebruiksvriendelijkheid van het dashboard met de gebruiker(s). Doe dit bijvoorbeeld een-op-een. Doe dit iteratief: begin eerst op kleine schaal met testen, verbeter het dashboard een aantal keer voordat je het breder in de organisatie </w:t>
      </w:r>
      <w:r>
        <w:lastRenderedPageBreak/>
        <w:t>uitzet. Op deze manier krijg je feedback uit de praktijk. Bedenk of je ook effecten wilt meten van het dashboard en doe hiervoor desgewenst een nulmeting.</w:t>
      </w:r>
    </w:p>
    <w:p w14:paraId="5D568BA8" w14:textId="519D09AE" w:rsidR="00CF1333" w:rsidRDefault="00D621A0">
      <w:r>
        <w:t xml:space="preserve">Als alle bovenstaande punten naar tevredenheid zijn afgerond, </w:t>
      </w:r>
      <w:r w:rsidR="00AA60B8">
        <w:t xml:space="preserve">kan het dashboard in productie genomen worden. Belangrijk om tijdens de </w:t>
      </w:r>
      <w:r>
        <w:t>‘</w:t>
      </w:r>
      <w:r w:rsidR="00AA60B8">
        <w:t>in productiename</w:t>
      </w:r>
      <w:r>
        <w:t>’</w:t>
      </w:r>
      <w:r w:rsidR="00AA60B8">
        <w:t xml:space="preserve"> te controleren op:</w:t>
      </w:r>
    </w:p>
    <w:p w14:paraId="5C388B30" w14:textId="77777777" w:rsidR="00CF1333" w:rsidRDefault="00AA60B8">
      <w:pPr>
        <w:numPr>
          <w:ilvl w:val="0"/>
          <w:numId w:val="9"/>
        </w:numPr>
        <w:pBdr>
          <w:top w:val="nil"/>
          <w:left w:val="nil"/>
          <w:bottom w:val="nil"/>
          <w:right w:val="nil"/>
          <w:between w:val="nil"/>
        </w:pBdr>
        <w:spacing w:line="240" w:lineRule="auto"/>
      </w:pPr>
      <w:r>
        <w:rPr>
          <w:color w:val="000000"/>
        </w:rPr>
        <w:t xml:space="preserve"> Uitdelen toegangsrechten eindgebruikers;</w:t>
      </w:r>
    </w:p>
    <w:p w14:paraId="0040A481" w14:textId="77777777" w:rsidR="00CF1333" w:rsidRDefault="00AA60B8">
      <w:pPr>
        <w:numPr>
          <w:ilvl w:val="0"/>
          <w:numId w:val="9"/>
        </w:numPr>
        <w:pBdr>
          <w:top w:val="nil"/>
          <w:left w:val="nil"/>
          <w:bottom w:val="nil"/>
          <w:right w:val="nil"/>
          <w:between w:val="nil"/>
        </w:pBdr>
        <w:spacing w:line="240" w:lineRule="auto"/>
      </w:pPr>
      <w:r>
        <w:rPr>
          <w:color w:val="000000"/>
        </w:rPr>
        <w:t xml:space="preserve"> Het dashboard is aangesloten op een </w:t>
      </w:r>
      <w:r>
        <w:t>productiedatabase</w:t>
      </w:r>
      <w:r>
        <w:rPr>
          <w:color w:val="000000"/>
        </w:rPr>
        <w:t>;</w:t>
      </w:r>
    </w:p>
    <w:p w14:paraId="4AF3AA33" w14:textId="77777777" w:rsidR="00CF1333" w:rsidRDefault="00AA60B8">
      <w:pPr>
        <w:numPr>
          <w:ilvl w:val="0"/>
          <w:numId w:val="9"/>
        </w:numPr>
        <w:pBdr>
          <w:top w:val="nil"/>
          <w:left w:val="nil"/>
          <w:bottom w:val="nil"/>
          <w:right w:val="nil"/>
          <w:between w:val="nil"/>
        </w:pBdr>
        <w:spacing w:line="240" w:lineRule="auto"/>
      </w:pPr>
      <w:r>
        <w:rPr>
          <w:color w:val="000000"/>
        </w:rPr>
        <w:t xml:space="preserve"> Een taak is geconfigureerd die de dataverversing uitvoert;</w:t>
      </w:r>
    </w:p>
    <w:p w14:paraId="00D54F5C" w14:textId="77777777" w:rsidR="00CF1333" w:rsidRDefault="00AA60B8">
      <w:pPr>
        <w:numPr>
          <w:ilvl w:val="0"/>
          <w:numId w:val="9"/>
        </w:numPr>
        <w:pBdr>
          <w:top w:val="nil"/>
          <w:left w:val="nil"/>
          <w:bottom w:val="nil"/>
          <w:right w:val="nil"/>
          <w:between w:val="nil"/>
        </w:pBdr>
        <w:spacing w:line="240" w:lineRule="auto"/>
      </w:pPr>
      <w:r>
        <w:rPr>
          <w:color w:val="000000"/>
        </w:rPr>
        <w:t xml:space="preserve"> Communicatie naar betrokkenen dat het dashboard beschikbaar is en waar men het kan inzien. </w:t>
      </w:r>
    </w:p>
    <w:p w14:paraId="12521C58" w14:textId="77777777" w:rsidR="00CF1333" w:rsidRDefault="00AA60B8">
      <w:pPr>
        <w:numPr>
          <w:ilvl w:val="0"/>
          <w:numId w:val="9"/>
        </w:numPr>
        <w:pBdr>
          <w:top w:val="nil"/>
          <w:left w:val="nil"/>
          <w:bottom w:val="nil"/>
          <w:right w:val="nil"/>
          <w:between w:val="nil"/>
        </w:pBdr>
        <w:spacing w:line="240" w:lineRule="auto"/>
      </w:pPr>
      <w:r>
        <w:rPr>
          <w:color w:val="000000"/>
        </w:rPr>
        <w:t>Documentatie en overdracht aan beheer/support</w:t>
      </w:r>
    </w:p>
    <w:p w14:paraId="73161DFB" w14:textId="77777777" w:rsidR="00CF1333" w:rsidRDefault="00CF1333">
      <w:pPr>
        <w:widowControl/>
        <w:spacing w:line="240" w:lineRule="auto"/>
        <w:rPr>
          <w:b/>
        </w:rPr>
      </w:pPr>
    </w:p>
    <w:p w14:paraId="32890C80" w14:textId="77777777" w:rsidR="00CF1333" w:rsidRDefault="00AA60B8">
      <w:pPr>
        <w:widowControl/>
        <w:spacing w:line="240" w:lineRule="auto"/>
        <w:rPr>
          <w:b/>
        </w:rPr>
      </w:pPr>
      <w:r>
        <w:rPr>
          <w:b/>
        </w:rPr>
        <w:t>Uitgelichte tips:</w:t>
      </w:r>
    </w:p>
    <w:tbl>
      <w:tblPr>
        <w:tblStyle w:val="af3"/>
        <w:tblW w:w="7484" w:type="dxa"/>
        <w:tblInd w:w="454" w:type="dxa"/>
        <w:tblBorders>
          <w:top w:val="nil"/>
          <w:left w:val="nil"/>
          <w:bottom w:val="nil"/>
          <w:right w:val="nil"/>
          <w:insideH w:val="nil"/>
          <w:insideV w:val="nil"/>
        </w:tblBorders>
        <w:tblLayout w:type="fixed"/>
        <w:tblLook w:val="0400" w:firstRow="0" w:lastRow="0" w:firstColumn="0" w:lastColumn="0" w:noHBand="0" w:noVBand="1"/>
      </w:tblPr>
      <w:tblGrid>
        <w:gridCol w:w="7484"/>
      </w:tblGrid>
      <w:tr w:rsidR="00CF1333" w:rsidRPr="00D621A0" w14:paraId="2631F8A3" w14:textId="77777777">
        <w:tc>
          <w:tcPr>
            <w:tcW w:w="7484" w:type="dxa"/>
            <w:shd w:val="clear" w:color="auto" w:fill="FFF8E5"/>
          </w:tcPr>
          <w:p w14:paraId="4EB1525B" w14:textId="77777777" w:rsidR="00CC0335" w:rsidRPr="00D621A0" w:rsidRDefault="00CC0335">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454"/>
              <w:rPr>
                <w:sz w:val="16"/>
              </w:rPr>
            </w:pPr>
            <w:r w:rsidRPr="00D621A0">
              <w:rPr>
                <w:color w:val="000000"/>
                <w:sz w:val="16"/>
                <w:szCs w:val="18"/>
              </w:rPr>
              <w:t xml:space="preserve">Test alles van het dashboard wat je kunt bedenken meerdere keren, en door meerdere mensen </w:t>
            </w:r>
          </w:p>
          <w:p w14:paraId="03B14E52" w14:textId="77777777" w:rsidR="00CF1333" w:rsidRPr="00D621A0"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454"/>
              <w:rPr>
                <w:sz w:val="16"/>
              </w:rPr>
            </w:pPr>
            <w:r w:rsidRPr="00D621A0">
              <w:rPr>
                <w:color w:val="000000"/>
                <w:sz w:val="16"/>
                <w:szCs w:val="18"/>
              </w:rPr>
              <w:t>Laat gebruikers ook het dashboard testen</w:t>
            </w:r>
          </w:p>
          <w:p w14:paraId="44164A6C" w14:textId="77777777" w:rsidR="00CF1333" w:rsidRPr="00D621A0"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454"/>
              <w:rPr>
                <w:sz w:val="16"/>
              </w:rPr>
            </w:pPr>
            <w:r w:rsidRPr="00D621A0">
              <w:rPr>
                <w:color w:val="000000"/>
                <w:sz w:val="16"/>
                <w:szCs w:val="18"/>
              </w:rPr>
              <w:t>Check of alles gereed is om van project naar structurele inbedding in de organisatie te gaan</w:t>
            </w:r>
          </w:p>
        </w:tc>
      </w:tr>
    </w:tbl>
    <w:p w14:paraId="661C522A" w14:textId="77777777" w:rsidR="00CF1333" w:rsidRDefault="00CF1333">
      <w:pPr>
        <w:pBdr>
          <w:top w:val="nil"/>
          <w:left w:val="nil"/>
          <w:bottom w:val="nil"/>
          <w:right w:val="nil"/>
          <w:between w:val="nil"/>
        </w:pBdr>
        <w:spacing w:line="240" w:lineRule="auto"/>
        <w:ind w:left="720"/>
        <w:rPr>
          <w:color w:val="000000"/>
        </w:rPr>
      </w:pPr>
    </w:p>
    <w:p w14:paraId="67890400" w14:textId="0DCD9717" w:rsidR="00CF1333" w:rsidRDefault="00AA60B8">
      <w:pPr>
        <w:pStyle w:val="Kop2"/>
        <w:numPr>
          <w:ilvl w:val="1"/>
          <w:numId w:val="1"/>
        </w:numPr>
      </w:pPr>
      <w:bookmarkStart w:id="31" w:name="_heading=h.2p2csry" w:colFirst="0" w:colLast="0"/>
      <w:bookmarkEnd w:id="31"/>
      <w:r>
        <w:t xml:space="preserve">Stap 7. Train zorgverlener en patiënt </w:t>
      </w:r>
    </w:p>
    <w:p w14:paraId="232A06AD" w14:textId="77777777" w:rsidR="005D4036" w:rsidRPr="005D4036" w:rsidRDefault="005D4036" w:rsidP="00D621A0"/>
    <w:p w14:paraId="0E6B5FAD" w14:textId="4A9619DC" w:rsidR="00CF1333" w:rsidRDefault="00AA60B8">
      <w:r>
        <w:t xml:space="preserve">Geef instructie of trainingen aan eindgebruikers </w:t>
      </w:r>
      <w:r w:rsidR="005253E2">
        <w:t xml:space="preserve">waarin </w:t>
      </w:r>
      <w:r>
        <w:t>zij leren te werken met het dashboard</w:t>
      </w:r>
      <w:r w:rsidR="005253E2">
        <w:t>.</w:t>
      </w:r>
      <w:r w:rsidR="00D621A0">
        <w:t xml:space="preserve"> </w:t>
      </w:r>
      <w:r w:rsidR="005253E2">
        <w:t>Je kunt hierin allerlei toelichtingen geven over het dashboard, waaronder</w:t>
      </w:r>
      <w:r>
        <w:t xml:space="preserve">: ‘hoe opent u het dashboard?’ ‘Waar kunt u dit dashboard vinden in EPD/link’, ‘met welke inlog’, etc. Leer de eindgebruikers de data ook te interpreteren. En indien dit niet kan, zorg dat de interpretatie van de data nauwelijks uitleg nodig heeft. </w:t>
      </w:r>
    </w:p>
    <w:p w14:paraId="484223FF" w14:textId="77777777" w:rsidR="00CF1333" w:rsidRDefault="00CF1333"/>
    <w:p w14:paraId="2C6BD7A9" w14:textId="77777777" w:rsidR="00CF1333" w:rsidRDefault="00AA60B8">
      <w:r>
        <w:t xml:space="preserve">Bij een stuur- of samen-leren-en-verbeteren-dashboard worden op basis van de data ook verbeterplannen of -voorstellen geschreven. Vaak ondersteunt de afdeling veiligheid en kwaliteit zorgteams in dit proces. </w:t>
      </w:r>
    </w:p>
    <w:p w14:paraId="403D490F"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rPr>
      </w:pPr>
    </w:p>
    <w:p w14:paraId="0A28960D" w14:textId="77777777" w:rsidR="00CF1333" w:rsidRDefault="00AA60B8">
      <w:pPr>
        <w:rPr>
          <w:b/>
        </w:rPr>
      </w:pPr>
      <w:r>
        <w:rPr>
          <w:b/>
        </w:rPr>
        <w:t>Gespreksvaardigheden</w:t>
      </w:r>
    </w:p>
    <w:p w14:paraId="52111CC8" w14:textId="77777777" w:rsidR="00CF1333" w:rsidRDefault="00AA60B8">
      <w:r>
        <w:t xml:space="preserve">Indien het een dashboard betreft dat besproken wordt tussen patiënt en zorgverlener, is het waardevol om zorgprofessionals in de training te attenderen op de gespreksvaardigheden die het effect van het dashboard kunnen versterken. </w:t>
      </w:r>
    </w:p>
    <w:p w14:paraId="7589F700" w14:textId="77777777" w:rsidR="00CF1333" w:rsidRDefault="00CF1333">
      <w:pPr>
        <w:rPr>
          <w:i/>
        </w:rPr>
      </w:pPr>
    </w:p>
    <w:p w14:paraId="48D5ACBE"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t>V</w:t>
      </w:r>
      <w:r>
        <w:rPr>
          <w:color w:val="000000"/>
        </w:rPr>
        <w:t>ragen aan de patiënt</w:t>
      </w:r>
    </w:p>
    <w:p w14:paraId="4850C4AC" w14:textId="77777777"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Hoe kunt u doorvragen?</w:t>
      </w:r>
    </w:p>
    <w:p w14:paraId="5D95D78B" w14:textId="77777777"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 xml:space="preserve">Hoe kunt u doorverwijzen </w:t>
      </w:r>
      <w:r>
        <w:t>naar</w:t>
      </w:r>
      <w:r>
        <w:rPr>
          <w:color w:val="000000"/>
        </w:rPr>
        <w:t xml:space="preserve"> hulp die u niet kan bieden?</w:t>
      </w:r>
    </w:p>
    <w:p w14:paraId="587AE043"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Vertaling componenten dashboard naar patiënt..</w:t>
      </w:r>
    </w:p>
    <w:p w14:paraId="7CFA5256" w14:textId="77777777"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Hoe bespreekt u een normlijn?</w:t>
      </w:r>
    </w:p>
    <w:p w14:paraId="2A35B1F1" w14:textId="77777777"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Hoe bespreekt u risico-informatie? PROM</w:t>
      </w:r>
      <w:r>
        <w:t>-</w:t>
      </w:r>
      <w:r>
        <w:rPr>
          <w:color w:val="000000"/>
        </w:rPr>
        <w:t>informatie?</w:t>
      </w:r>
    </w:p>
    <w:p w14:paraId="68F83866"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Gedrag</w:t>
      </w:r>
    </w:p>
    <w:p w14:paraId="159896B2" w14:textId="77777777"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 xml:space="preserve">Bekijk samen het dashboard. </w:t>
      </w:r>
    </w:p>
    <w:p w14:paraId="19D9E4E3" w14:textId="77777777"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 xml:space="preserve">Leg uit wat de patiënt ziet. </w:t>
      </w:r>
    </w:p>
    <w:p w14:paraId="572E911C"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Modellen </w:t>
      </w:r>
    </w:p>
    <w:p w14:paraId="3081C54D" w14:textId="500235D7" w:rsidR="00CF1333" w:rsidRDefault="00876FE9">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 xml:space="preserve">Welke </w:t>
      </w:r>
      <w:r w:rsidR="00AA60B8">
        <w:rPr>
          <w:color w:val="000000"/>
        </w:rPr>
        <w:t>data ziet u (context).</w:t>
      </w:r>
    </w:p>
    <w:p w14:paraId="7D7AE48C" w14:textId="7FD85018" w:rsidR="00CF1333" w:rsidRDefault="00876FE9">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I</w:t>
      </w:r>
      <w:r w:rsidR="00AA60B8">
        <w:rPr>
          <w:color w:val="000000"/>
        </w:rPr>
        <w:t>s het een voorspellend model, is het de data van de patiënt</w:t>
      </w:r>
      <w:r w:rsidR="00AA60B8">
        <w:t>?</w:t>
      </w:r>
    </w:p>
    <w:p w14:paraId="6E9EDD4C"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Prioritering</w:t>
      </w:r>
    </w:p>
    <w:p w14:paraId="5F9C91FC" w14:textId="77777777" w:rsidR="00CF1333" w:rsidRDefault="00AA60B8">
      <w:pPr>
        <w:numPr>
          <w:ilvl w:val="1"/>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hanging="453"/>
      </w:pPr>
      <w:r>
        <w:rPr>
          <w:color w:val="000000"/>
        </w:rPr>
        <w:t xml:space="preserve">aan het begin van een gesprek nadenken wat u als professional wilt bespreken en helder hebben wat de patiënt wil bespreken. Naar boven </w:t>
      </w:r>
      <w:r>
        <w:t xml:space="preserve">krijgen </w:t>
      </w:r>
      <w:r>
        <w:rPr>
          <w:color w:val="000000"/>
        </w:rPr>
        <w:t xml:space="preserve">wat op dat moment het belangrijkste is voor deze patiënt. </w:t>
      </w:r>
    </w:p>
    <w:p w14:paraId="1499679C"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Dashboard kan helpen bij de voorbereiding van het consult.</w:t>
      </w:r>
    </w:p>
    <w:p w14:paraId="5C289733" w14:textId="77777777" w:rsidR="00CF1333" w:rsidRDefault="00CF1333"/>
    <w:p w14:paraId="1C3D5CF7" w14:textId="77777777" w:rsidR="00CF1333" w:rsidRDefault="00AA60B8">
      <w:pPr>
        <w:rPr>
          <w:b/>
        </w:rPr>
      </w:pPr>
      <w:r>
        <w:rPr>
          <w:b/>
        </w:rPr>
        <w:t>Meer weten over training en adaptatie</w:t>
      </w:r>
    </w:p>
    <w:tbl>
      <w:tblPr>
        <w:tblStyle w:val="af4"/>
        <w:tblW w:w="7357"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7357"/>
      </w:tblGrid>
      <w:tr w:rsidR="00CF1333" w:rsidRPr="00D621A0" w14:paraId="21BCC3CE" w14:textId="77777777">
        <w:tc>
          <w:tcPr>
            <w:tcW w:w="7357" w:type="dxa"/>
            <w:shd w:val="clear" w:color="auto" w:fill="FFF8E5"/>
          </w:tcPr>
          <w:p w14:paraId="7924369C" w14:textId="77777777" w:rsidR="00CF1333" w:rsidRPr="00D621A0" w:rsidRDefault="0042511B">
            <w:pPr>
              <w:numPr>
                <w:ilvl w:val="0"/>
                <w:numId w:val="6"/>
              </w:numPr>
              <w:rPr>
                <w:sz w:val="16"/>
              </w:rPr>
            </w:pPr>
            <w:hyperlink r:id="rId142">
              <w:r w:rsidR="00AA60B8" w:rsidRPr="00D621A0">
                <w:rPr>
                  <w:color w:val="FFBE00"/>
                  <w:sz w:val="16"/>
                  <w:u w:val="single"/>
                </w:rPr>
                <w:t>5 E-learnings</w:t>
              </w:r>
            </w:hyperlink>
            <w:r w:rsidR="00AA60B8" w:rsidRPr="00D621A0">
              <w:rPr>
                <w:sz w:val="16"/>
              </w:rPr>
              <w:t xml:space="preserve"> over samen beslissen </w:t>
            </w:r>
          </w:p>
          <w:p w14:paraId="7D4FF86D" w14:textId="77777777" w:rsidR="00CF1333" w:rsidRPr="00D621A0" w:rsidRDefault="00AA60B8">
            <w:pPr>
              <w:numPr>
                <w:ilvl w:val="0"/>
                <w:numId w:val="6"/>
              </w:numPr>
              <w:rPr>
                <w:sz w:val="16"/>
              </w:rPr>
            </w:pPr>
            <w:r w:rsidRPr="00D621A0">
              <w:rPr>
                <w:sz w:val="16"/>
              </w:rPr>
              <w:t xml:space="preserve">Filmpjes over samen beslissen van ziekenhuizen </w:t>
            </w:r>
          </w:p>
          <w:p w14:paraId="7FFA743D" w14:textId="77777777" w:rsidR="00CF1333" w:rsidRPr="00D621A0" w:rsidRDefault="0042511B">
            <w:pPr>
              <w:numPr>
                <w:ilvl w:val="1"/>
                <w:numId w:val="6"/>
              </w:numPr>
              <w:rPr>
                <w:sz w:val="16"/>
              </w:rPr>
            </w:pPr>
            <w:hyperlink r:id="rId143">
              <w:r w:rsidR="00AA60B8" w:rsidRPr="00D621A0">
                <w:rPr>
                  <w:color w:val="FFBE00"/>
                  <w:sz w:val="16"/>
                  <w:u w:val="single"/>
                </w:rPr>
                <w:t>Experiment Uitkomstindicatoren - Santeon</w:t>
              </w:r>
            </w:hyperlink>
            <w:r w:rsidR="00AA60B8" w:rsidRPr="00D621A0">
              <w:rPr>
                <w:sz w:val="16"/>
              </w:rPr>
              <w:t xml:space="preserve"> (2019)</w:t>
            </w:r>
          </w:p>
          <w:p w14:paraId="464A5819" w14:textId="77777777" w:rsidR="00CF1333" w:rsidRPr="00D621A0" w:rsidRDefault="0042511B">
            <w:pPr>
              <w:numPr>
                <w:ilvl w:val="1"/>
                <w:numId w:val="6"/>
              </w:numPr>
              <w:rPr>
                <w:sz w:val="16"/>
              </w:rPr>
            </w:pPr>
            <w:hyperlink r:id="rId144">
              <w:r w:rsidR="00AA60B8" w:rsidRPr="00D621A0">
                <w:rPr>
                  <w:color w:val="FFBE00"/>
                  <w:sz w:val="16"/>
                  <w:u w:val="single"/>
                </w:rPr>
                <w:t>Hoe gebruiken we zorguitkomsten bij samen beslissen? - Santeon</w:t>
              </w:r>
            </w:hyperlink>
            <w:r w:rsidR="00AA60B8" w:rsidRPr="00D621A0">
              <w:rPr>
                <w:sz w:val="16"/>
              </w:rPr>
              <w:t xml:space="preserve"> (2020)</w:t>
            </w:r>
          </w:p>
          <w:p w14:paraId="2D228E60" w14:textId="77777777" w:rsidR="00CF1333" w:rsidRPr="00D621A0" w:rsidRDefault="0042511B">
            <w:pPr>
              <w:numPr>
                <w:ilvl w:val="1"/>
                <w:numId w:val="6"/>
              </w:numPr>
              <w:rPr>
                <w:sz w:val="16"/>
              </w:rPr>
            </w:pPr>
            <w:hyperlink r:id="rId145">
              <w:r w:rsidR="00AA60B8" w:rsidRPr="00D621A0">
                <w:rPr>
                  <w:color w:val="FFBE00"/>
                  <w:sz w:val="16"/>
                  <w:u w:val="single"/>
                </w:rPr>
                <w:t>Samen Beslissen bij het Radboud MC</w:t>
              </w:r>
            </w:hyperlink>
            <w:r w:rsidR="00AA60B8" w:rsidRPr="00D621A0">
              <w:rPr>
                <w:sz w:val="16"/>
              </w:rPr>
              <w:t xml:space="preserve"> (2020).</w:t>
            </w:r>
          </w:p>
        </w:tc>
      </w:tr>
      <w:tr w:rsidR="00CF1333" w:rsidRPr="00D621A0" w14:paraId="579C8CAB" w14:textId="77777777">
        <w:tc>
          <w:tcPr>
            <w:tcW w:w="7357" w:type="dxa"/>
            <w:shd w:val="clear" w:color="auto" w:fill="FFF8E5"/>
          </w:tcPr>
          <w:p w14:paraId="61B081E3" w14:textId="77777777" w:rsidR="00CF1333" w:rsidRPr="00D621A0" w:rsidRDefault="00AA60B8">
            <w:pPr>
              <w:numPr>
                <w:ilvl w:val="0"/>
                <w:numId w:val="6"/>
              </w:numPr>
              <w:rPr>
                <w:sz w:val="16"/>
              </w:rPr>
            </w:pPr>
            <w:r w:rsidRPr="00D621A0">
              <w:rPr>
                <w:sz w:val="16"/>
              </w:rPr>
              <w:t xml:space="preserve">Filmpjes over gebruik dashboards </w:t>
            </w:r>
          </w:p>
          <w:p w14:paraId="4B73C951" w14:textId="77777777" w:rsidR="00CF1333" w:rsidRPr="00D621A0" w:rsidRDefault="0042511B">
            <w:pPr>
              <w:numPr>
                <w:ilvl w:val="1"/>
                <w:numId w:val="6"/>
              </w:numPr>
              <w:rPr>
                <w:sz w:val="16"/>
              </w:rPr>
            </w:pPr>
            <w:hyperlink r:id="rId146">
              <w:r w:rsidR="00AA60B8" w:rsidRPr="00D621A0">
                <w:rPr>
                  <w:color w:val="FFBE00"/>
                  <w:sz w:val="16"/>
                  <w:u w:val="single"/>
                </w:rPr>
                <w:t>Samen Beslissen met behulp van een dashboard in het Maasstad Ziekenhuis</w:t>
              </w:r>
            </w:hyperlink>
            <w:r w:rsidR="00AA60B8" w:rsidRPr="00D621A0">
              <w:rPr>
                <w:sz w:val="16"/>
              </w:rPr>
              <w:t xml:space="preserve"> (2020) </w:t>
            </w:r>
          </w:p>
          <w:p w14:paraId="33FEF8D3" w14:textId="77777777" w:rsidR="00CF1333" w:rsidRPr="00D621A0" w:rsidRDefault="00CC0335" w:rsidP="00CC0335">
            <w:pPr>
              <w:numPr>
                <w:ilvl w:val="1"/>
                <w:numId w:val="6"/>
              </w:numPr>
              <w:rPr>
                <w:sz w:val="16"/>
              </w:rPr>
            </w:pPr>
            <w:r w:rsidRPr="00D621A0">
              <w:rPr>
                <w:sz w:val="16"/>
              </w:rPr>
              <w:t xml:space="preserve">Nierziekten.nl </w:t>
            </w:r>
          </w:p>
        </w:tc>
      </w:tr>
    </w:tbl>
    <w:p w14:paraId="2BCD6A0B" w14:textId="77777777" w:rsidR="00CF1333" w:rsidRDefault="00CF1333">
      <w:pPr>
        <w:widowControl/>
        <w:spacing w:line="240" w:lineRule="auto"/>
      </w:pPr>
    </w:p>
    <w:p w14:paraId="0269ED62" w14:textId="77777777" w:rsidR="00CF1333" w:rsidRDefault="00AA60B8">
      <w:pPr>
        <w:widowControl/>
        <w:spacing w:line="240" w:lineRule="auto"/>
        <w:rPr>
          <w:b/>
        </w:rPr>
      </w:pPr>
      <w:r>
        <w:rPr>
          <w:b/>
        </w:rPr>
        <w:t>Uitgelichte tips</w:t>
      </w:r>
    </w:p>
    <w:tbl>
      <w:tblPr>
        <w:tblStyle w:val="af5"/>
        <w:tblW w:w="7263" w:type="dxa"/>
        <w:tblInd w:w="454" w:type="dxa"/>
        <w:tblBorders>
          <w:top w:val="nil"/>
          <w:left w:val="nil"/>
          <w:bottom w:val="nil"/>
          <w:right w:val="nil"/>
          <w:insideH w:val="nil"/>
          <w:insideV w:val="nil"/>
        </w:tblBorders>
        <w:tblLayout w:type="fixed"/>
        <w:tblLook w:val="0400" w:firstRow="0" w:lastRow="0" w:firstColumn="0" w:lastColumn="0" w:noHBand="0" w:noVBand="1"/>
      </w:tblPr>
      <w:tblGrid>
        <w:gridCol w:w="7263"/>
      </w:tblGrid>
      <w:tr w:rsidR="00CF1333" w:rsidRPr="00D621A0" w14:paraId="71FE0FBF" w14:textId="77777777">
        <w:tc>
          <w:tcPr>
            <w:tcW w:w="7263" w:type="dxa"/>
            <w:shd w:val="clear" w:color="auto" w:fill="FFF8E5"/>
          </w:tcPr>
          <w:p w14:paraId="34C483B9" w14:textId="694FE646" w:rsidR="00CF1333" w:rsidRPr="00D621A0"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rPr>
                <w:sz w:val="16"/>
              </w:rPr>
            </w:pPr>
            <w:r w:rsidRPr="00D621A0">
              <w:rPr>
                <w:color w:val="000000"/>
                <w:sz w:val="16"/>
                <w:szCs w:val="18"/>
              </w:rPr>
              <w:t>Geef scholing/ instructie aan eindgebruikers</w:t>
            </w:r>
            <w:r w:rsidR="000B5333" w:rsidRPr="00D621A0">
              <w:rPr>
                <w:color w:val="000000"/>
                <w:sz w:val="16"/>
                <w:szCs w:val="18"/>
              </w:rPr>
              <w:t xml:space="preserve"> </w:t>
            </w:r>
            <w:r w:rsidRPr="00D621A0">
              <w:rPr>
                <w:color w:val="000000"/>
                <w:sz w:val="16"/>
                <w:szCs w:val="18"/>
              </w:rPr>
              <w:t xml:space="preserve">om het dashboard op de juiste manier in te zetten: het lezen van een dashboard moet niet langer duren dan een halve minuut </w:t>
            </w:r>
          </w:p>
        </w:tc>
      </w:tr>
    </w:tbl>
    <w:p w14:paraId="3AAF046E" w14:textId="77777777" w:rsidR="00CF1333" w:rsidRDefault="00CF1333">
      <w:pPr>
        <w:pBdr>
          <w:top w:val="nil"/>
          <w:left w:val="nil"/>
          <w:bottom w:val="nil"/>
          <w:right w:val="nil"/>
          <w:between w:val="nil"/>
        </w:pBdr>
        <w:spacing w:line="240" w:lineRule="auto"/>
        <w:rPr>
          <w:color w:val="FFBE00"/>
          <w:sz w:val="20"/>
          <w:szCs w:val="20"/>
        </w:rPr>
      </w:pPr>
    </w:p>
    <w:p w14:paraId="6749B51E" w14:textId="77777777" w:rsidR="00CF1333" w:rsidRDefault="00AA60B8">
      <w:pPr>
        <w:pStyle w:val="Kop2"/>
        <w:numPr>
          <w:ilvl w:val="1"/>
          <w:numId w:val="1"/>
        </w:numPr>
      </w:pPr>
      <w:bookmarkStart w:id="32" w:name="_heading=h.147n2zr" w:colFirst="0" w:colLast="0"/>
      <w:bookmarkEnd w:id="32"/>
      <w:r>
        <w:t>Stap 8 implementeer het dashboard</w:t>
      </w:r>
    </w:p>
    <w:p w14:paraId="11B632D7" w14:textId="77777777" w:rsidR="00CF1333" w:rsidRDefault="00CF1333">
      <w:pPr>
        <w:pBdr>
          <w:top w:val="nil"/>
          <w:left w:val="nil"/>
          <w:bottom w:val="nil"/>
          <w:right w:val="nil"/>
          <w:between w:val="nil"/>
        </w:pBdr>
        <w:spacing w:line="240" w:lineRule="auto"/>
        <w:rPr>
          <w:color w:val="000000"/>
        </w:rPr>
      </w:pPr>
    </w:p>
    <w:p w14:paraId="15C92E03" w14:textId="0AC9A08D" w:rsidR="00CF1333" w:rsidRDefault="00AA60B8">
      <w:pPr>
        <w:pBdr>
          <w:top w:val="nil"/>
          <w:left w:val="nil"/>
          <w:bottom w:val="nil"/>
          <w:right w:val="nil"/>
          <w:between w:val="nil"/>
        </w:pBdr>
        <w:spacing w:line="240" w:lineRule="auto"/>
        <w:rPr>
          <w:color w:val="000000"/>
          <w:sz w:val="20"/>
          <w:szCs w:val="20"/>
        </w:rPr>
      </w:pPr>
      <w:r>
        <w:rPr>
          <w:color w:val="000000"/>
        </w:rPr>
        <w:t xml:space="preserve">Nadat het dashboard (uit)ontwikkeld is, is het belangrijk om het dashboard te implementeren. </w:t>
      </w:r>
      <w:r>
        <w:t>Met implementeren bedoele</w:t>
      </w:r>
      <w:r w:rsidR="00F35AA8">
        <w:t>n</w:t>
      </w:r>
      <w:r>
        <w:t xml:space="preserve"> we het dashboard</w:t>
      </w:r>
      <w:r>
        <w:rPr>
          <w:color w:val="000000"/>
        </w:rPr>
        <w:t xml:space="preserve"> onderdeel </w:t>
      </w:r>
      <w:r>
        <w:t xml:space="preserve">maken </w:t>
      </w:r>
      <w:r>
        <w:rPr>
          <w:color w:val="000000"/>
        </w:rPr>
        <w:t xml:space="preserve">van het dagelijkse werk (patiënten/spreekkamerdashboard), in een (3-)maandelijks overleg (stuurrapportage) of een </w:t>
      </w:r>
      <w:r w:rsidR="00876FE9">
        <w:rPr>
          <w:color w:val="000000"/>
        </w:rPr>
        <w:t>(half)</w:t>
      </w:r>
      <w:r>
        <w:rPr>
          <w:color w:val="000000"/>
        </w:rPr>
        <w:t xml:space="preserve">jaarlijks ritueel (samen leren en verbeteren dashboard). Door het dashboard in te bouwen wordt het routine en kan het een middel zijn om te verbeteren en het goede gesprek te voeren. </w:t>
      </w:r>
    </w:p>
    <w:p w14:paraId="61F6DCA4" w14:textId="77777777" w:rsidR="00CF1333" w:rsidRDefault="00CF1333"/>
    <w:p w14:paraId="567B5838" w14:textId="77777777" w:rsidR="00CF1333" w:rsidRDefault="00AA60B8">
      <w:pPr>
        <w:widowControl/>
        <w:spacing w:line="240" w:lineRule="auto"/>
        <w:rPr>
          <w:b/>
        </w:rPr>
      </w:pPr>
      <w:r>
        <w:rPr>
          <w:b/>
        </w:rPr>
        <w:t>Uitgelichte tips</w:t>
      </w:r>
      <w:r>
        <w:t xml:space="preserve"> </w:t>
      </w:r>
      <w:r w:rsidRPr="00CC0335">
        <w:t>van zorgorganisatie Pleyade (ouderenzorgorganisatie) voor de implementatie van een dashboard</w:t>
      </w:r>
    </w:p>
    <w:p w14:paraId="54F4319C"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rPr>
      </w:pPr>
    </w:p>
    <w:tbl>
      <w:tblPr>
        <w:tblStyle w:val="af6"/>
        <w:tblW w:w="7263" w:type="dxa"/>
        <w:tblInd w:w="454" w:type="dxa"/>
        <w:tblBorders>
          <w:top w:val="nil"/>
          <w:left w:val="nil"/>
          <w:bottom w:val="nil"/>
          <w:right w:val="nil"/>
          <w:insideH w:val="nil"/>
          <w:insideV w:val="nil"/>
        </w:tblBorders>
        <w:tblLayout w:type="fixed"/>
        <w:tblLook w:val="0400" w:firstRow="0" w:lastRow="0" w:firstColumn="0" w:lastColumn="0" w:noHBand="0" w:noVBand="1"/>
      </w:tblPr>
      <w:tblGrid>
        <w:gridCol w:w="7263"/>
      </w:tblGrid>
      <w:tr w:rsidR="00CF1333" w:rsidRPr="00D621A0" w14:paraId="6A77CBD2" w14:textId="77777777">
        <w:tc>
          <w:tcPr>
            <w:tcW w:w="7263" w:type="dxa"/>
            <w:shd w:val="clear" w:color="auto" w:fill="FFF8E5"/>
          </w:tcPr>
          <w:p w14:paraId="372022A3" w14:textId="77777777" w:rsidR="00CF1333" w:rsidRPr="00D621A0"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rPr>
                <w:sz w:val="16"/>
              </w:rPr>
            </w:pPr>
            <w:r w:rsidRPr="00D621A0">
              <w:rPr>
                <w:color w:val="000000"/>
                <w:sz w:val="16"/>
                <w:szCs w:val="18"/>
              </w:rPr>
              <w:t xml:space="preserve">Besluit als bestuur en management dat medewerkers het dashboard gaan gebruiken. </w:t>
            </w:r>
          </w:p>
          <w:p w14:paraId="66DD8F72" w14:textId="77777777" w:rsidR="00CF1333" w:rsidRPr="00D621A0"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rPr>
                <w:sz w:val="16"/>
              </w:rPr>
            </w:pPr>
            <w:r w:rsidRPr="00D621A0">
              <w:rPr>
                <w:color w:val="000000"/>
                <w:sz w:val="16"/>
                <w:szCs w:val="18"/>
              </w:rPr>
              <w:t xml:space="preserve">Begin klein en start per locatie: algemene bijeenkomsten met bijvoorbeeld een pubquiz over kwaliteit. Zo wordt de urgentie duidelijk en raken medewerkers gemotiveerd om het dashboard te gebruiken. </w:t>
            </w:r>
          </w:p>
          <w:p w14:paraId="5CD4E626" w14:textId="77777777" w:rsidR="00CF1333" w:rsidRPr="00D621A0"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rPr>
                <w:sz w:val="16"/>
              </w:rPr>
            </w:pPr>
            <w:r w:rsidRPr="00D621A0">
              <w:rPr>
                <w:color w:val="000000"/>
                <w:sz w:val="16"/>
                <w:szCs w:val="18"/>
              </w:rPr>
              <w:t xml:space="preserve">Metingen en het dashboard zo simpel mogelijk houden zodat het weinig tijd kost. Als organisatie moet je barrières wegnemen en de juiste randvoorwaarden creëren. </w:t>
            </w:r>
          </w:p>
          <w:p w14:paraId="6E8E228F" w14:textId="77777777" w:rsidR="00CF1333" w:rsidRPr="00D621A0"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rPr>
                <w:sz w:val="16"/>
              </w:rPr>
            </w:pPr>
            <w:r w:rsidRPr="00D621A0">
              <w:rPr>
                <w:color w:val="000000"/>
                <w:sz w:val="16"/>
                <w:szCs w:val="18"/>
              </w:rPr>
              <w:t>Medewerkers betrekken bij de evaluatie van het dashboard via een jaarlijkse evaluatiepoll.</w:t>
            </w:r>
          </w:p>
          <w:p w14:paraId="5DD0B139" w14:textId="77777777" w:rsidR="00CF1333" w:rsidRPr="00D621A0"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rPr>
                <w:sz w:val="16"/>
              </w:rPr>
            </w:pPr>
            <w:r w:rsidRPr="00D621A0">
              <w:rPr>
                <w:color w:val="000000"/>
                <w:sz w:val="16"/>
                <w:szCs w:val="18"/>
              </w:rPr>
              <w:t>Geen discussie over de inhoud van het dashboard. Het gaat om de dialoog.</w:t>
            </w:r>
          </w:p>
          <w:p w14:paraId="2A2BB97D" w14:textId="77777777" w:rsidR="00CF1333" w:rsidRPr="00D621A0"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rPr>
                <w:sz w:val="16"/>
              </w:rPr>
            </w:pPr>
            <w:r w:rsidRPr="00D621A0">
              <w:rPr>
                <w:color w:val="000000"/>
                <w:sz w:val="16"/>
                <w:szCs w:val="18"/>
              </w:rPr>
              <w:t>Vier de successen om positieve energie te genereren.</w:t>
            </w:r>
          </w:p>
        </w:tc>
      </w:tr>
    </w:tbl>
    <w:p w14:paraId="10D32836" w14:textId="77777777" w:rsidR="00CF1333" w:rsidRPr="00CC0335" w:rsidRDefault="00AA60B8" w:rsidP="00CC0335">
      <w:pPr>
        <w:pStyle w:val="Kop2"/>
        <w:numPr>
          <w:ilvl w:val="0"/>
          <w:numId w:val="0"/>
        </w:numPr>
        <w:ind w:left="1080" w:hanging="654"/>
        <w:rPr>
          <w:b w:val="0"/>
          <w:sz w:val="14"/>
        </w:rPr>
      </w:pPr>
      <w:bookmarkStart w:id="33" w:name="_heading=h.3o7alnk" w:colFirst="0" w:colLast="0"/>
      <w:bookmarkEnd w:id="33"/>
      <w:r w:rsidRPr="00CC0335">
        <w:rPr>
          <w:b w:val="0"/>
          <w:color w:val="000000"/>
          <w:sz w:val="14"/>
        </w:rPr>
        <w:t xml:space="preserve">Bron: </w:t>
      </w:r>
      <w:hyperlink r:id="rId147">
        <w:r w:rsidRPr="00CC0335">
          <w:rPr>
            <w:rFonts w:cs="Verdana"/>
            <w:b w:val="0"/>
            <w:sz w:val="14"/>
            <w:u w:val="single"/>
          </w:rPr>
          <w:t>Zes-praktijkvoorbeelden-kwaliteitsdashboards.pdf(waardigheidentrots.nl)</w:t>
        </w:r>
      </w:hyperlink>
      <w:r w:rsidRPr="00CC0335">
        <w:rPr>
          <w:b w:val="0"/>
          <w:sz w:val="14"/>
        </w:rPr>
        <w:t xml:space="preserve"> </w:t>
      </w:r>
    </w:p>
    <w:p w14:paraId="0FBA48D5" w14:textId="77777777" w:rsidR="00CF1333" w:rsidRDefault="00AA60B8" w:rsidP="00CC0335">
      <w:pPr>
        <w:pStyle w:val="Kop2"/>
        <w:numPr>
          <w:ilvl w:val="0"/>
          <w:numId w:val="0"/>
        </w:numPr>
        <w:spacing w:before="0"/>
        <w:ind w:left="1440"/>
        <w:rPr>
          <w:b w:val="0"/>
          <w:color w:val="000000"/>
        </w:rPr>
      </w:pPr>
      <w:r>
        <w:rPr>
          <w:b w:val="0"/>
          <w:color w:val="000000"/>
        </w:rPr>
        <w:t xml:space="preserve"> </w:t>
      </w:r>
    </w:p>
    <w:p w14:paraId="7888C31B" w14:textId="77777777" w:rsidR="00CF1333" w:rsidRDefault="00AA60B8">
      <w:pPr>
        <w:pStyle w:val="Kop2"/>
        <w:numPr>
          <w:ilvl w:val="1"/>
          <w:numId w:val="1"/>
        </w:numPr>
        <w:spacing w:before="0"/>
      </w:pPr>
      <w:bookmarkStart w:id="34" w:name="_heading=h.23ckvvd" w:colFirst="0" w:colLast="0"/>
      <w:bookmarkEnd w:id="34"/>
      <w:r>
        <w:t>Stap 9. Actueel houden, beheerfase en doorontwikkelen</w:t>
      </w:r>
    </w:p>
    <w:p w14:paraId="31B1D7B3" w14:textId="77777777" w:rsidR="00CF1333" w:rsidRDefault="00CF1333"/>
    <w:p w14:paraId="0EACAF4B" w14:textId="77777777" w:rsidR="00CF1333" w:rsidRDefault="00AA60B8">
      <w:r>
        <w:t xml:space="preserve">Na enige tijd zal blijken dat bepaalde aanvullingen of aanpassingen nodig/gewenst zijn. </w:t>
      </w:r>
      <w:r>
        <w:rPr>
          <w:b/>
        </w:rPr>
        <w:t>Applicatie lifecycle management</w:t>
      </w:r>
      <w:r>
        <w:t xml:space="preserve"> kan gebruikt worden om e.e.a. in goede banen te leiden (roadmap, prioritering, versiebeheer, etc.) en de releases te faciliteren.</w:t>
      </w:r>
    </w:p>
    <w:p w14:paraId="11CD8BBE" w14:textId="77777777" w:rsidR="00CF1333" w:rsidRDefault="00CF1333"/>
    <w:p w14:paraId="1576B40B" w14:textId="77777777" w:rsidR="00CF1333" w:rsidRDefault="00AA60B8">
      <w:pPr>
        <w:widowControl/>
        <w:spacing w:line="240" w:lineRule="auto"/>
        <w:rPr>
          <w:b/>
        </w:rPr>
      </w:pPr>
      <w:r>
        <w:rPr>
          <w:b/>
        </w:rPr>
        <w:t>Uitgelichte tips</w:t>
      </w:r>
    </w:p>
    <w:p w14:paraId="05E5D06F"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rPr>
      </w:pPr>
    </w:p>
    <w:tbl>
      <w:tblPr>
        <w:tblStyle w:val="af7"/>
        <w:tblW w:w="7263" w:type="dxa"/>
        <w:tblInd w:w="454" w:type="dxa"/>
        <w:tblBorders>
          <w:top w:val="nil"/>
          <w:left w:val="nil"/>
          <w:bottom w:val="nil"/>
          <w:right w:val="nil"/>
          <w:insideH w:val="nil"/>
          <w:insideV w:val="nil"/>
        </w:tblBorders>
        <w:tblLayout w:type="fixed"/>
        <w:tblLook w:val="0400" w:firstRow="0" w:lastRow="0" w:firstColumn="0" w:lastColumn="0" w:noHBand="0" w:noVBand="1"/>
      </w:tblPr>
      <w:tblGrid>
        <w:gridCol w:w="7263"/>
      </w:tblGrid>
      <w:tr w:rsidR="00CF1333" w14:paraId="187F595B" w14:textId="77777777">
        <w:tc>
          <w:tcPr>
            <w:tcW w:w="7263" w:type="dxa"/>
            <w:shd w:val="clear" w:color="auto" w:fill="FFF8E5"/>
          </w:tcPr>
          <w:p w14:paraId="5C79DBE8"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szCs w:val="18"/>
              </w:rPr>
              <w:t>Beleg kleine wijzigingen bij een afdeling</w:t>
            </w:r>
          </w:p>
          <w:p w14:paraId="49F64C37"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szCs w:val="18"/>
              </w:rPr>
              <w:lastRenderedPageBreak/>
              <w:t>Benoem ambassadeurs waar mensen terecht kunnen met vragen</w:t>
            </w:r>
          </w:p>
          <w:p w14:paraId="08D6BA44"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szCs w:val="18"/>
              </w:rPr>
              <w:t>Herhaal de trainingen tussentijds</w:t>
            </w:r>
          </w:p>
          <w:p w14:paraId="30B485D7"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szCs w:val="18"/>
              </w:rPr>
              <w:t>Haal feedback op van gebruikers uit de praktijk om het dashboard door te ontwikkelen.</w:t>
            </w:r>
          </w:p>
        </w:tc>
      </w:tr>
    </w:tbl>
    <w:p w14:paraId="6893C023" w14:textId="77777777" w:rsidR="00CF1333" w:rsidRDefault="00CF1333"/>
    <w:p w14:paraId="073EF4E1" w14:textId="77777777" w:rsidR="00CF1333" w:rsidRDefault="00AA60B8">
      <w:pPr>
        <w:pStyle w:val="Kop2"/>
        <w:numPr>
          <w:ilvl w:val="1"/>
          <w:numId w:val="1"/>
        </w:numPr>
      </w:pPr>
      <w:bookmarkStart w:id="35" w:name="_heading=h.ihv636" w:colFirst="0" w:colLast="0"/>
      <w:bookmarkEnd w:id="35"/>
      <w:r>
        <w:t xml:space="preserve">Stap 10. Schaalbaarheid </w:t>
      </w:r>
    </w:p>
    <w:p w14:paraId="15452060" w14:textId="6629AF06" w:rsidR="00CF1333" w:rsidRDefault="00D621A0">
      <w:r>
        <w:t>Het streven is natuurlijk dat zoveel mogelijk eindgebruikers</w:t>
      </w:r>
      <w:r w:rsidR="00AA60B8">
        <w:t xml:space="preserve"> uiteindelijk het ontwikkelde dashboard kunnen gebruiken. Vooral opschaling naar andere ziekenhuizen kan erg lastig zijn, omdat huizen verschillen in hun lokale processen en ICT-architectuur. Architectuur is een middel om organisaties te helpen het overzicht te behouden, de complexiteit van de informatievoorziening te beheersen en veranderingen in onderlinge samenhang door te voeren. </w:t>
      </w:r>
      <w:r w:rsidR="005253E2">
        <w:t>De a</w:t>
      </w:r>
      <w:r w:rsidR="00AA60B8">
        <w:t xml:space="preserve">rchitectuur beschrijft de inrichting van organisaties in kaders en modellen. Dat geeft inzichten die gebruikt kunnen worden om de organisatie te verbeteren. Ziekenhuis Referentie Architectuur </w:t>
      </w:r>
      <w:r>
        <w:t xml:space="preserve">(ZIRA) </w:t>
      </w:r>
      <w:r w:rsidR="00AA60B8">
        <w:t xml:space="preserve">kan hierbij behulpzaam zijn. </w:t>
      </w:r>
    </w:p>
    <w:p w14:paraId="17F7C50A" w14:textId="77777777" w:rsidR="00CF1333" w:rsidRDefault="00CF1333"/>
    <w:p w14:paraId="174ED306" w14:textId="3DD426B8" w:rsidR="00CF1333" w:rsidRDefault="00AA60B8">
      <w:r>
        <w:t xml:space="preserve">Voor opschaling naar andere huizen kan ofwel worden gekozen het dashboard als product aan te bieden (zorgaanbieder is dan leverancier), of het als een decentrale opschalingsstrategie te presenteren. Hierbij deelt u de geleerde lessen van de functionele ontwikkeling (welke data in het dashboard en hoe visualiseren), maar het dashboard wordt per zorgaanbieder lokaal gebouwd. Voordeel van deze laatste strategie is dat het aansluit op de lokale processen en dat zorgaanbieders de mogelijkheid hebben het </w:t>
      </w:r>
      <w:r w:rsidR="00866D9C">
        <w:t xml:space="preserve">dashboard </w:t>
      </w:r>
      <w:r>
        <w:t xml:space="preserve">naar wens aan te passen. Een nadeel is dat de governance van het dashboard </w:t>
      </w:r>
      <w:r w:rsidR="00866D9C">
        <w:t xml:space="preserve">bij </w:t>
      </w:r>
      <w:r>
        <w:t>de verschillende zorgaanbieders lastiger centraal te regelen</w:t>
      </w:r>
      <w:r w:rsidR="00866D9C">
        <w:t xml:space="preserve"> is</w:t>
      </w:r>
      <w:r>
        <w:t xml:space="preserve">. Ook de uniformiteit is moeilijker te waarborgen. </w:t>
      </w:r>
    </w:p>
    <w:p w14:paraId="46023E1C" w14:textId="77777777" w:rsidR="00CF1333" w:rsidRDefault="00CF1333"/>
    <w:tbl>
      <w:tblPr>
        <w:tblStyle w:val="af8"/>
        <w:tblW w:w="7263" w:type="dxa"/>
        <w:tblInd w:w="454" w:type="dxa"/>
        <w:tblBorders>
          <w:top w:val="nil"/>
          <w:left w:val="nil"/>
          <w:bottom w:val="nil"/>
          <w:right w:val="nil"/>
          <w:insideH w:val="nil"/>
          <w:insideV w:val="nil"/>
        </w:tblBorders>
        <w:tblLayout w:type="fixed"/>
        <w:tblLook w:val="0400" w:firstRow="0" w:lastRow="0" w:firstColumn="0" w:lastColumn="0" w:noHBand="0" w:noVBand="1"/>
      </w:tblPr>
      <w:tblGrid>
        <w:gridCol w:w="7263"/>
      </w:tblGrid>
      <w:tr w:rsidR="00CF1333" w14:paraId="5753487F" w14:textId="77777777">
        <w:tc>
          <w:tcPr>
            <w:tcW w:w="7263" w:type="dxa"/>
            <w:shd w:val="clear" w:color="auto" w:fill="FFF8E5"/>
          </w:tcPr>
          <w:p w14:paraId="5F158319"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bookmarkStart w:id="36" w:name="_heading=h.32hioqz" w:colFirst="0" w:colLast="0"/>
            <w:bookmarkEnd w:id="36"/>
            <w:r>
              <w:rPr>
                <w:color w:val="000000"/>
                <w:szCs w:val="18"/>
              </w:rPr>
              <w:t xml:space="preserve">De ZiRA (Ziekenhuis Referentie Architectuur) is een verzameling van modellen voor het inrichten van de organisatie en informatievoorziening van Nederlandse ziekenhuizen. </w:t>
            </w:r>
            <w:hyperlink r:id="rId148">
              <w:r>
                <w:rPr>
                  <w:color w:val="FFBE00"/>
                  <w:szCs w:val="18"/>
                  <w:u w:val="single"/>
                </w:rPr>
                <w:t>Lees meer</w:t>
              </w:r>
            </w:hyperlink>
            <w:r>
              <w:rPr>
                <w:color w:val="000000"/>
                <w:szCs w:val="18"/>
              </w:rPr>
              <w:t>.</w:t>
            </w:r>
          </w:p>
        </w:tc>
      </w:tr>
    </w:tbl>
    <w:p w14:paraId="311117FD" w14:textId="4D0BFD88" w:rsidR="00CF1333" w:rsidRDefault="00AA60B8">
      <w:pPr>
        <w:pStyle w:val="Kop1"/>
      </w:pPr>
      <w:r>
        <w:lastRenderedPageBreak/>
        <w:t>Bijlage 1 Verklarende woordenlijst/ begrippen</w:t>
      </w:r>
    </w:p>
    <w:p w14:paraId="77D2154E" w14:textId="77777777" w:rsidR="00CF1333" w:rsidRDefault="00CF1333">
      <w:pPr>
        <w:widowControl/>
        <w:pBdr>
          <w:top w:val="nil"/>
          <w:left w:val="nil"/>
          <w:bottom w:val="nil"/>
          <w:right w:val="nil"/>
          <w:between w:val="nil"/>
        </w:pBdr>
        <w:spacing w:line="276" w:lineRule="auto"/>
        <w:rPr>
          <w:rFonts w:ascii="Calibri" w:eastAsia="Calibri" w:hAnsi="Calibri" w:cs="Calibri"/>
          <w:color w:val="44546A"/>
          <w:sz w:val="22"/>
          <w:szCs w:val="22"/>
        </w:rPr>
      </w:pPr>
      <w:bookmarkStart w:id="37" w:name="_heading=h.1hmsyys" w:colFirst="0" w:colLast="0"/>
      <w:bookmarkEnd w:id="37"/>
    </w:p>
    <w:tbl>
      <w:tblPr>
        <w:tblStyle w:val="af9"/>
        <w:tblW w:w="7707" w:type="dxa"/>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400" w:firstRow="0" w:lastRow="0" w:firstColumn="0" w:lastColumn="0" w:noHBand="0" w:noVBand="1"/>
      </w:tblPr>
      <w:tblGrid>
        <w:gridCol w:w="2405"/>
        <w:gridCol w:w="5302"/>
      </w:tblGrid>
      <w:tr w:rsidR="00CF1333" w14:paraId="0DFE5BCE" w14:textId="77777777">
        <w:tc>
          <w:tcPr>
            <w:tcW w:w="2405" w:type="dxa"/>
            <w:shd w:val="clear" w:color="auto" w:fill="FFBE00"/>
          </w:tcPr>
          <w:p w14:paraId="51884DB7" w14:textId="77777777" w:rsidR="00CF1333" w:rsidRDefault="00AA60B8">
            <w:pPr>
              <w:rPr>
                <w:color w:val="FFFFFF"/>
                <w:sz w:val="16"/>
                <w:szCs w:val="16"/>
              </w:rPr>
            </w:pPr>
            <w:r>
              <w:rPr>
                <w:color w:val="FFFFFF"/>
                <w:sz w:val="16"/>
                <w:szCs w:val="16"/>
              </w:rPr>
              <w:t>Begrip</w:t>
            </w:r>
          </w:p>
        </w:tc>
        <w:tc>
          <w:tcPr>
            <w:tcW w:w="5302" w:type="dxa"/>
            <w:shd w:val="clear" w:color="auto" w:fill="FFBE00"/>
          </w:tcPr>
          <w:p w14:paraId="751A5366" w14:textId="77777777" w:rsidR="00CF1333" w:rsidRDefault="00AA60B8">
            <w:pPr>
              <w:rPr>
                <w:color w:val="FFFFFF"/>
                <w:sz w:val="16"/>
                <w:szCs w:val="16"/>
              </w:rPr>
            </w:pPr>
            <w:r>
              <w:rPr>
                <w:color w:val="FFFFFF"/>
                <w:sz w:val="16"/>
                <w:szCs w:val="16"/>
              </w:rPr>
              <w:t>Uitleg</w:t>
            </w:r>
          </w:p>
        </w:tc>
      </w:tr>
      <w:tr w:rsidR="00CF1333" w14:paraId="5A6A4977" w14:textId="77777777">
        <w:tc>
          <w:tcPr>
            <w:tcW w:w="2405" w:type="dxa"/>
          </w:tcPr>
          <w:p w14:paraId="7214A91A" w14:textId="77777777" w:rsidR="00CF1333" w:rsidRDefault="00AA60B8">
            <w:pPr>
              <w:rPr>
                <w:sz w:val="16"/>
                <w:szCs w:val="16"/>
              </w:rPr>
            </w:pPr>
            <w:r>
              <w:rPr>
                <w:sz w:val="16"/>
                <w:szCs w:val="16"/>
              </w:rPr>
              <w:t>Actualiteit van de data</w:t>
            </w:r>
          </w:p>
        </w:tc>
        <w:tc>
          <w:tcPr>
            <w:tcW w:w="5302" w:type="dxa"/>
          </w:tcPr>
          <w:p w14:paraId="1DA83E49" w14:textId="77777777" w:rsidR="00CF1333" w:rsidRDefault="00AA60B8">
            <w:pPr>
              <w:rPr>
                <w:sz w:val="16"/>
                <w:szCs w:val="16"/>
              </w:rPr>
            </w:pPr>
            <w:r>
              <w:rPr>
                <w:sz w:val="16"/>
                <w:szCs w:val="16"/>
              </w:rPr>
              <w:t>Bepaal hoe actueel u de data in uw dashboard wenst, is dit real-time (zo actueel mogelijk), of is één keer per maand of kwartaal ook voldoende?</w:t>
            </w:r>
          </w:p>
        </w:tc>
      </w:tr>
      <w:tr w:rsidR="00CF1333" w14:paraId="056FDABF" w14:textId="77777777">
        <w:tc>
          <w:tcPr>
            <w:tcW w:w="2405" w:type="dxa"/>
          </w:tcPr>
          <w:p w14:paraId="3A9136FE" w14:textId="77777777" w:rsidR="00CF1333" w:rsidRDefault="00AA60B8">
            <w:pPr>
              <w:rPr>
                <w:sz w:val="16"/>
                <w:szCs w:val="16"/>
              </w:rPr>
            </w:pPr>
            <w:r>
              <w:rPr>
                <w:sz w:val="16"/>
                <w:szCs w:val="16"/>
              </w:rPr>
              <w:t>ABC</w:t>
            </w:r>
          </w:p>
        </w:tc>
        <w:tc>
          <w:tcPr>
            <w:tcW w:w="5302" w:type="dxa"/>
          </w:tcPr>
          <w:p w14:paraId="6FF7832A" w14:textId="77777777" w:rsidR="00CF1333" w:rsidRDefault="00AA60B8">
            <w:pPr>
              <w:rPr>
                <w:sz w:val="16"/>
                <w:szCs w:val="16"/>
              </w:rPr>
            </w:pPr>
            <w:r>
              <w:rPr>
                <w:sz w:val="16"/>
                <w:szCs w:val="16"/>
              </w:rPr>
              <w:t>Activity-Based Costing (ABC) identificeert kostengroepen en rekent kosten toe aan producten en diensten gebaseerd op het aantal gebeurtenissen of transacties die in een proces absoluut nodig zijn om het product of dienst te leveren.</w:t>
            </w:r>
          </w:p>
        </w:tc>
      </w:tr>
      <w:tr w:rsidR="00CF1333" w14:paraId="35D69305" w14:textId="77777777">
        <w:tc>
          <w:tcPr>
            <w:tcW w:w="2405" w:type="dxa"/>
          </w:tcPr>
          <w:p w14:paraId="2F2787DC" w14:textId="77777777" w:rsidR="00CF1333" w:rsidRDefault="00AA60B8">
            <w:pPr>
              <w:rPr>
                <w:sz w:val="16"/>
                <w:szCs w:val="16"/>
              </w:rPr>
            </w:pPr>
            <w:r>
              <w:rPr>
                <w:sz w:val="16"/>
                <w:szCs w:val="16"/>
              </w:rPr>
              <w:t>Applicatie life-cycle management</w:t>
            </w:r>
          </w:p>
        </w:tc>
        <w:tc>
          <w:tcPr>
            <w:tcW w:w="5302" w:type="dxa"/>
          </w:tcPr>
          <w:p w14:paraId="1A93DEC9" w14:textId="77777777" w:rsidR="00CF1333" w:rsidRDefault="00AA60B8">
            <w:pPr>
              <w:rPr>
                <w:sz w:val="16"/>
                <w:szCs w:val="16"/>
              </w:rPr>
            </w:pPr>
            <w:r>
              <w:rPr>
                <w:sz w:val="16"/>
                <w:szCs w:val="16"/>
              </w:rPr>
              <w:t>Geïntegreerd beheer van de volledige levenscyclus (life-cycle) van producten, inclusief hun ontwikkeling, toelevering, productie, distributie, afzet en onderhoud.</w:t>
            </w:r>
          </w:p>
        </w:tc>
      </w:tr>
      <w:tr w:rsidR="00CF1333" w14:paraId="45B4B5DC" w14:textId="77777777">
        <w:tc>
          <w:tcPr>
            <w:tcW w:w="2405" w:type="dxa"/>
          </w:tcPr>
          <w:p w14:paraId="03D30408" w14:textId="77777777" w:rsidR="00CF1333" w:rsidRDefault="00AA60B8">
            <w:pPr>
              <w:rPr>
                <w:sz w:val="16"/>
                <w:szCs w:val="16"/>
              </w:rPr>
            </w:pPr>
            <w:r>
              <w:rPr>
                <w:sz w:val="16"/>
                <w:szCs w:val="16"/>
              </w:rPr>
              <w:t>Bronnen</w:t>
            </w:r>
          </w:p>
        </w:tc>
        <w:tc>
          <w:tcPr>
            <w:tcW w:w="5302" w:type="dxa"/>
          </w:tcPr>
          <w:p w14:paraId="514E58E2" w14:textId="77777777" w:rsidR="00CF1333" w:rsidRDefault="00AA60B8">
            <w:pPr>
              <w:rPr>
                <w:sz w:val="16"/>
                <w:szCs w:val="16"/>
              </w:rPr>
            </w:pPr>
            <w:r>
              <w:rPr>
                <w:sz w:val="16"/>
                <w:szCs w:val="16"/>
              </w:rPr>
              <w:t xml:space="preserve">Bronnen van informatie zijn afkomstig uit het registratiesysteem (bijv. Epic of HiX), maar ook uit landelijke registraties, aparte portalen om PROMs te verzamelen. </w:t>
            </w:r>
          </w:p>
        </w:tc>
      </w:tr>
      <w:tr w:rsidR="00CF1333" w14:paraId="3058B354" w14:textId="77777777">
        <w:tc>
          <w:tcPr>
            <w:tcW w:w="2405" w:type="dxa"/>
          </w:tcPr>
          <w:p w14:paraId="40B19802" w14:textId="77777777" w:rsidR="00CF1333" w:rsidRDefault="00AA60B8">
            <w:pPr>
              <w:rPr>
                <w:sz w:val="16"/>
                <w:szCs w:val="16"/>
              </w:rPr>
            </w:pPr>
            <w:r>
              <w:rPr>
                <w:sz w:val="16"/>
                <w:szCs w:val="16"/>
              </w:rPr>
              <w:t>Dashboard</w:t>
            </w:r>
          </w:p>
        </w:tc>
        <w:tc>
          <w:tcPr>
            <w:tcW w:w="5302" w:type="dxa"/>
          </w:tcPr>
          <w:p w14:paraId="78214B75" w14:textId="77777777" w:rsidR="00CF1333" w:rsidRDefault="00AA60B8">
            <w:pPr>
              <w:rPr>
                <w:sz w:val="16"/>
                <w:szCs w:val="16"/>
              </w:rPr>
            </w:pPr>
            <w:r>
              <w:rPr>
                <w:sz w:val="16"/>
                <w:szCs w:val="16"/>
              </w:rPr>
              <w:t>Een dashboard is een instrument dat wordt gebruikt voor het verzamelen en weergeven van (geclusterde) informatie</w:t>
            </w:r>
          </w:p>
        </w:tc>
      </w:tr>
      <w:tr w:rsidR="00CF1333" w14:paraId="274EBCE0" w14:textId="77777777">
        <w:tc>
          <w:tcPr>
            <w:tcW w:w="2405" w:type="dxa"/>
          </w:tcPr>
          <w:p w14:paraId="55E45FAD" w14:textId="77777777" w:rsidR="00CF1333" w:rsidRDefault="00AA60B8">
            <w:pPr>
              <w:rPr>
                <w:sz w:val="16"/>
                <w:szCs w:val="16"/>
              </w:rPr>
            </w:pPr>
            <w:r>
              <w:rPr>
                <w:sz w:val="16"/>
                <w:szCs w:val="16"/>
              </w:rPr>
              <w:t>Data</w:t>
            </w:r>
          </w:p>
        </w:tc>
        <w:tc>
          <w:tcPr>
            <w:tcW w:w="5302" w:type="dxa"/>
          </w:tcPr>
          <w:p w14:paraId="35375899" w14:textId="77777777" w:rsidR="00CF1333" w:rsidRDefault="00AA60B8">
            <w:pPr>
              <w:rPr>
                <w:sz w:val="16"/>
                <w:szCs w:val="16"/>
              </w:rPr>
            </w:pPr>
            <w:r>
              <w:rPr>
                <w:sz w:val="16"/>
                <w:szCs w:val="16"/>
              </w:rPr>
              <w:t>Data zijn de onbewerkte feitelijke gegevens</w:t>
            </w:r>
          </w:p>
        </w:tc>
      </w:tr>
      <w:tr w:rsidR="00CF1333" w14:paraId="0624B1D2" w14:textId="77777777">
        <w:tc>
          <w:tcPr>
            <w:tcW w:w="2405" w:type="dxa"/>
          </w:tcPr>
          <w:p w14:paraId="12B0A84E" w14:textId="77777777" w:rsidR="00CF1333" w:rsidRDefault="00AA60B8">
            <w:pPr>
              <w:rPr>
                <w:sz w:val="16"/>
                <w:szCs w:val="16"/>
              </w:rPr>
            </w:pPr>
            <w:r>
              <w:rPr>
                <w:sz w:val="16"/>
                <w:szCs w:val="16"/>
              </w:rPr>
              <w:t>Dataset</w:t>
            </w:r>
          </w:p>
        </w:tc>
        <w:tc>
          <w:tcPr>
            <w:tcW w:w="5302" w:type="dxa"/>
          </w:tcPr>
          <w:p w14:paraId="1E358464" w14:textId="77777777" w:rsidR="00CF1333" w:rsidRDefault="00AA60B8">
            <w:pPr>
              <w:rPr>
                <w:sz w:val="16"/>
                <w:szCs w:val="16"/>
              </w:rPr>
            </w:pPr>
            <w:r>
              <w:rPr>
                <w:sz w:val="16"/>
                <w:szCs w:val="16"/>
              </w:rPr>
              <w:t>Data binnen de zorg zijn gegevens die je vastlegt over een patiënt. Meerdere gegevens samen vormen een gegevensverzameling, ook wel dataset genoemd</w:t>
            </w:r>
          </w:p>
        </w:tc>
      </w:tr>
      <w:tr w:rsidR="00CF1333" w14:paraId="2865F48B" w14:textId="77777777">
        <w:tc>
          <w:tcPr>
            <w:tcW w:w="2405" w:type="dxa"/>
          </w:tcPr>
          <w:p w14:paraId="48C66F53" w14:textId="77777777" w:rsidR="00CF1333" w:rsidRDefault="00AA60B8">
            <w:pPr>
              <w:rPr>
                <w:sz w:val="16"/>
                <w:szCs w:val="16"/>
              </w:rPr>
            </w:pPr>
            <w:r>
              <w:rPr>
                <w:sz w:val="16"/>
                <w:szCs w:val="16"/>
              </w:rPr>
              <w:t>Doelen</w:t>
            </w:r>
          </w:p>
        </w:tc>
        <w:tc>
          <w:tcPr>
            <w:tcW w:w="5302" w:type="dxa"/>
          </w:tcPr>
          <w:p w14:paraId="7FA9992B" w14:textId="77777777" w:rsidR="00CF1333" w:rsidRDefault="00AA60B8">
            <w:pPr>
              <w:rPr>
                <w:sz w:val="16"/>
                <w:szCs w:val="16"/>
              </w:rPr>
            </w:pPr>
            <w:r>
              <w:rPr>
                <w:sz w:val="16"/>
                <w:szCs w:val="16"/>
              </w:rPr>
              <w:t xml:space="preserve">Het doel van het dashboard hangt af van de gebruiker en kan gaan over: beter voorbereiden op gesprek, beter geïnformeerd zijn, inzicht in eigen ziektebeloop, startpunt voor beter gesprek, inschakelen juiste professionals, evalueren van zorg, patiënt monitoren, inzicht in (dure) geneesmiddelen, inzicht in de geleverde zorg, kostenposten en verantwoording. </w:t>
            </w:r>
          </w:p>
        </w:tc>
      </w:tr>
      <w:tr w:rsidR="00CF1333" w14:paraId="22F32E24" w14:textId="77777777">
        <w:tc>
          <w:tcPr>
            <w:tcW w:w="2405" w:type="dxa"/>
          </w:tcPr>
          <w:p w14:paraId="6A633DF4" w14:textId="77777777" w:rsidR="00CF1333" w:rsidRDefault="00AA60B8">
            <w:pPr>
              <w:rPr>
                <w:sz w:val="16"/>
                <w:szCs w:val="16"/>
              </w:rPr>
            </w:pPr>
            <w:r>
              <w:rPr>
                <w:sz w:val="16"/>
                <w:szCs w:val="16"/>
              </w:rPr>
              <w:t>EPD</w:t>
            </w:r>
          </w:p>
        </w:tc>
        <w:tc>
          <w:tcPr>
            <w:tcW w:w="5302" w:type="dxa"/>
          </w:tcPr>
          <w:p w14:paraId="7C4CA216" w14:textId="77777777" w:rsidR="00CF1333" w:rsidRDefault="00AA60B8">
            <w:pPr>
              <w:rPr>
                <w:sz w:val="16"/>
                <w:szCs w:val="16"/>
              </w:rPr>
            </w:pPr>
            <w:r>
              <w:rPr>
                <w:sz w:val="16"/>
                <w:szCs w:val="16"/>
              </w:rPr>
              <w:t>Een elektronisch patiëntendossier (EPD) is een softwaretoepassing waarbij medische patiëntengegevens in digitale vorm bewaard en beschikbaar gemaakt worden. Het doel van een EPD is meestal het huidige of toekomstige zorgproces van een patiënt te ondersteunen.</w:t>
            </w:r>
          </w:p>
        </w:tc>
      </w:tr>
      <w:tr w:rsidR="00CF1333" w14:paraId="19D9A9F7" w14:textId="77777777">
        <w:tc>
          <w:tcPr>
            <w:tcW w:w="2405" w:type="dxa"/>
          </w:tcPr>
          <w:p w14:paraId="663DD033" w14:textId="77777777" w:rsidR="00CF1333" w:rsidRDefault="00AA60B8">
            <w:pPr>
              <w:rPr>
                <w:sz w:val="16"/>
                <w:szCs w:val="16"/>
              </w:rPr>
            </w:pPr>
            <w:r>
              <w:rPr>
                <w:sz w:val="16"/>
                <w:szCs w:val="16"/>
              </w:rPr>
              <w:t>Gebruikers</w:t>
            </w:r>
          </w:p>
        </w:tc>
        <w:tc>
          <w:tcPr>
            <w:tcW w:w="5302" w:type="dxa"/>
          </w:tcPr>
          <w:p w14:paraId="6C692C69" w14:textId="77777777" w:rsidR="00CF1333" w:rsidRDefault="00AA60B8">
            <w:pPr>
              <w:rPr>
                <w:sz w:val="16"/>
                <w:szCs w:val="16"/>
              </w:rPr>
            </w:pPr>
            <w:r>
              <w:rPr>
                <w:sz w:val="16"/>
                <w:szCs w:val="16"/>
              </w:rPr>
              <w:t xml:space="preserve">Gebruikers van een dashboard kunnen patiënten, zorgverleners, managers en raad van bestuur zijn. Het betreft die persoon die daadwerkelijk iets met de resultaten op het dashboard doet. </w:t>
            </w:r>
          </w:p>
        </w:tc>
      </w:tr>
      <w:tr w:rsidR="00CF1333" w14:paraId="01D8A04D" w14:textId="77777777">
        <w:tc>
          <w:tcPr>
            <w:tcW w:w="2405" w:type="dxa"/>
          </w:tcPr>
          <w:p w14:paraId="4E5A18E9" w14:textId="77777777" w:rsidR="00CF1333" w:rsidRDefault="00AA60B8">
            <w:pPr>
              <w:rPr>
                <w:sz w:val="16"/>
                <w:szCs w:val="16"/>
              </w:rPr>
            </w:pPr>
            <w:r>
              <w:rPr>
                <w:sz w:val="16"/>
                <w:szCs w:val="16"/>
              </w:rPr>
              <w:t>Gestalt-principes</w:t>
            </w:r>
          </w:p>
        </w:tc>
        <w:tc>
          <w:tcPr>
            <w:tcW w:w="5302" w:type="dxa"/>
          </w:tcPr>
          <w:p w14:paraId="717A749D" w14:textId="77777777" w:rsidR="00CF1333" w:rsidRDefault="00AA60B8">
            <w:pPr>
              <w:rPr>
                <w:sz w:val="16"/>
                <w:szCs w:val="16"/>
              </w:rPr>
            </w:pPr>
            <w:r>
              <w:rPr>
                <w:sz w:val="16"/>
                <w:szCs w:val="16"/>
              </w:rPr>
              <w:t xml:space="preserve">Gestalt-principes zijn regels die verklaren hoe ons brein stimuli organiseert. Deze principes helpen ons te begrijpen waarom we </w:t>
            </w:r>
            <w:r>
              <w:rPr>
                <w:sz w:val="16"/>
                <w:szCs w:val="16"/>
              </w:rPr>
              <w:lastRenderedPageBreak/>
              <w:t>de dingen zien zoals we doen. Ze draaien om het idee dat het geheel iets meer is dan de som der delen. Ze gaan over nabijheid, gelijkheid, continuïteit, sluiting en prägnanz.</w:t>
            </w:r>
          </w:p>
        </w:tc>
      </w:tr>
      <w:tr w:rsidR="00CF1333" w14:paraId="3137FF28" w14:textId="77777777">
        <w:tc>
          <w:tcPr>
            <w:tcW w:w="2405" w:type="dxa"/>
          </w:tcPr>
          <w:p w14:paraId="6E8A67C9" w14:textId="77777777" w:rsidR="00CF1333" w:rsidRDefault="00AA60B8">
            <w:pPr>
              <w:rPr>
                <w:sz w:val="16"/>
                <w:szCs w:val="16"/>
              </w:rPr>
            </w:pPr>
            <w:r>
              <w:rPr>
                <w:sz w:val="16"/>
                <w:szCs w:val="16"/>
              </w:rPr>
              <w:lastRenderedPageBreak/>
              <w:t>Datavisualisatie</w:t>
            </w:r>
          </w:p>
        </w:tc>
        <w:tc>
          <w:tcPr>
            <w:tcW w:w="5302" w:type="dxa"/>
          </w:tcPr>
          <w:p w14:paraId="4EBC849B" w14:textId="77777777" w:rsidR="00CF1333" w:rsidRDefault="00AA60B8">
            <w:pPr>
              <w:rPr>
                <w:sz w:val="16"/>
                <w:szCs w:val="16"/>
              </w:rPr>
            </w:pPr>
            <w:r>
              <w:rPr>
                <w:sz w:val="16"/>
                <w:szCs w:val="16"/>
              </w:rPr>
              <w:t>Datavisualisatie is de grafische weergave van informatie en data. Door het gebruik van visuele elementen zoals diagrammen, grafieken en kaarten, bieden datavisualisatietools een toegankelijke manier om trends, uitschieters en patronen in data te zien en begrijpen.</w:t>
            </w:r>
          </w:p>
        </w:tc>
      </w:tr>
      <w:tr w:rsidR="00CF1333" w14:paraId="062F7C04" w14:textId="77777777">
        <w:tc>
          <w:tcPr>
            <w:tcW w:w="2405" w:type="dxa"/>
          </w:tcPr>
          <w:p w14:paraId="4C447AFF" w14:textId="77777777" w:rsidR="00CF1333" w:rsidRDefault="00AA60B8">
            <w:pPr>
              <w:rPr>
                <w:sz w:val="16"/>
                <w:szCs w:val="16"/>
              </w:rPr>
            </w:pPr>
            <w:r>
              <w:rPr>
                <w:sz w:val="16"/>
                <w:szCs w:val="16"/>
              </w:rPr>
              <w:t>ICHOM</w:t>
            </w:r>
          </w:p>
        </w:tc>
        <w:tc>
          <w:tcPr>
            <w:tcW w:w="5302" w:type="dxa"/>
          </w:tcPr>
          <w:p w14:paraId="7A2F5DD4" w14:textId="77777777" w:rsidR="00CF1333" w:rsidRDefault="00AA60B8">
            <w:pPr>
              <w:rPr>
                <w:sz w:val="16"/>
                <w:szCs w:val="16"/>
              </w:rPr>
            </w:pPr>
            <w:r w:rsidRPr="00D621A0">
              <w:rPr>
                <w:sz w:val="16"/>
                <w:szCs w:val="16"/>
                <w:lang w:val="en-GB"/>
              </w:rPr>
              <w:t xml:space="preserve">International Consortium for Health Outcome Measurement. </w:t>
            </w:r>
            <w:r>
              <w:rPr>
                <w:sz w:val="16"/>
                <w:szCs w:val="16"/>
              </w:rPr>
              <w:t>ICHOM heeft als doel de gezondheidszorg te verbeteren door uitkomsten bij patiënten gestandaardiseerd te meten en te registreren. ICHOM stelt gegevenssets op (ICHOM-sets) die klinische uitkomsten met patiënt gerapporteerde uitkomsten combineren. De focus ligt op uitkomstindicatoren die voor patiënten relevant zijn bij de behandeling</w:t>
            </w:r>
          </w:p>
        </w:tc>
      </w:tr>
      <w:tr w:rsidR="00CF1333" w14:paraId="52EEA16C" w14:textId="77777777">
        <w:tc>
          <w:tcPr>
            <w:tcW w:w="2405" w:type="dxa"/>
          </w:tcPr>
          <w:p w14:paraId="66B54B71" w14:textId="77777777" w:rsidR="00CF1333" w:rsidRDefault="00AA60B8">
            <w:pPr>
              <w:rPr>
                <w:sz w:val="16"/>
                <w:szCs w:val="16"/>
              </w:rPr>
            </w:pPr>
            <w:r>
              <w:rPr>
                <w:sz w:val="16"/>
                <w:szCs w:val="16"/>
              </w:rPr>
              <w:t>Informatie</w:t>
            </w:r>
          </w:p>
        </w:tc>
        <w:tc>
          <w:tcPr>
            <w:tcW w:w="5302" w:type="dxa"/>
          </w:tcPr>
          <w:p w14:paraId="541C0B69" w14:textId="77777777" w:rsidR="00CF1333" w:rsidRDefault="00AA60B8">
            <w:pPr>
              <w:rPr>
                <w:sz w:val="16"/>
                <w:szCs w:val="16"/>
              </w:rPr>
            </w:pPr>
            <w:r>
              <w:rPr>
                <w:sz w:val="16"/>
                <w:szCs w:val="16"/>
              </w:rPr>
              <w:t>Informatie, een niveau hoger, is zinvol verwerkte data waaraan een interpretatie is gegeven.</w:t>
            </w:r>
          </w:p>
        </w:tc>
      </w:tr>
      <w:tr w:rsidR="00CF1333" w14:paraId="186B062F" w14:textId="77777777">
        <w:tc>
          <w:tcPr>
            <w:tcW w:w="2405" w:type="dxa"/>
          </w:tcPr>
          <w:p w14:paraId="27B383C1" w14:textId="77777777" w:rsidR="00CF1333" w:rsidRDefault="00AA60B8">
            <w:pPr>
              <w:rPr>
                <w:sz w:val="16"/>
                <w:szCs w:val="16"/>
              </w:rPr>
            </w:pPr>
            <w:r>
              <w:rPr>
                <w:sz w:val="16"/>
                <w:szCs w:val="16"/>
              </w:rPr>
              <w:t>Indicator</w:t>
            </w:r>
          </w:p>
        </w:tc>
        <w:tc>
          <w:tcPr>
            <w:tcW w:w="5302" w:type="dxa"/>
          </w:tcPr>
          <w:p w14:paraId="2CD23C96" w14:textId="77777777" w:rsidR="00CF1333" w:rsidRDefault="00AA60B8">
            <w:pPr>
              <w:rPr>
                <w:sz w:val="16"/>
                <w:szCs w:val="16"/>
              </w:rPr>
            </w:pPr>
            <w:r>
              <w:rPr>
                <w:sz w:val="16"/>
                <w:szCs w:val="16"/>
              </w:rPr>
              <w:t xml:space="preserve">Bepaalde velden uit een dataset kunnen worden gecombineerd om een indicator te vormen. Dit zijn meetbare elementen die een aanwijzing geven over de kwaliteit van een bepaald aspect van de zorgverlening. Indicatoren hebben vooral een signalerende functie. Hiervan is het van belang de definitie, teller/ noemer te bepalen. </w:t>
            </w:r>
          </w:p>
        </w:tc>
      </w:tr>
      <w:tr w:rsidR="00CF1333" w14:paraId="248CEE7F" w14:textId="77777777">
        <w:tc>
          <w:tcPr>
            <w:tcW w:w="2405" w:type="dxa"/>
          </w:tcPr>
          <w:p w14:paraId="5CD8FBAF" w14:textId="77777777" w:rsidR="00CF1333" w:rsidRDefault="00AA60B8">
            <w:pPr>
              <w:rPr>
                <w:sz w:val="16"/>
                <w:szCs w:val="16"/>
              </w:rPr>
            </w:pPr>
            <w:r>
              <w:rPr>
                <w:sz w:val="16"/>
                <w:szCs w:val="16"/>
              </w:rPr>
              <w:t>Kennis</w:t>
            </w:r>
          </w:p>
        </w:tc>
        <w:tc>
          <w:tcPr>
            <w:tcW w:w="5302" w:type="dxa"/>
          </w:tcPr>
          <w:p w14:paraId="0B3C54C6" w14:textId="77777777" w:rsidR="00CF1333" w:rsidRDefault="00AA60B8">
            <w:pPr>
              <w:rPr>
                <w:sz w:val="16"/>
                <w:szCs w:val="16"/>
              </w:rPr>
            </w:pPr>
            <w:r>
              <w:rPr>
                <w:sz w:val="16"/>
                <w:szCs w:val="16"/>
              </w:rPr>
              <w:t>Kennis bestaat uit informatie die zinvol verwerkt is en wordt gezien als informatie op geaggregeerd niveau die tot een verandering in gedrag of verstand kan leiden</w:t>
            </w:r>
          </w:p>
        </w:tc>
      </w:tr>
      <w:tr w:rsidR="00CF1333" w14:paraId="556D4AA4" w14:textId="77777777">
        <w:tc>
          <w:tcPr>
            <w:tcW w:w="2405" w:type="dxa"/>
          </w:tcPr>
          <w:p w14:paraId="4DA64B50" w14:textId="77777777" w:rsidR="00CF1333" w:rsidRDefault="00AA60B8">
            <w:pPr>
              <w:rPr>
                <w:sz w:val="16"/>
                <w:szCs w:val="16"/>
              </w:rPr>
            </w:pPr>
            <w:r>
              <w:rPr>
                <w:sz w:val="16"/>
                <w:szCs w:val="16"/>
              </w:rPr>
              <w:t>Kosten (data)</w:t>
            </w:r>
          </w:p>
        </w:tc>
        <w:tc>
          <w:tcPr>
            <w:tcW w:w="5302" w:type="dxa"/>
          </w:tcPr>
          <w:p w14:paraId="7FA41958" w14:textId="77777777" w:rsidR="00CF1333" w:rsidRDefault="00AA60B8">
            <w:pPr>
              <w:rPr>
                <w:sz w:val="16"/>
                <w:szCs w:val="16"/>
              </w:rPr>
            </w:pPr>
            <w:r>
              <w:rPr>
                <w:sz w:val="16"/>
                <w:szCs w:val="16"/>
              </w:rPr>
              <w:t>Jaarlijks worden kostprijzen van activiteit berekend. Sommige kosten zijn direct toe te schrijven aan één zorgactiviteit, terwijl andere kosten gerelateerd zijn aan meerdere (of alle) zorgactiviteiten. Bij het berekenen van een (integrale) kostprijs per zorgactiviteit verzamel je informatie uit twee bronnen: de financiële administratie als de medische administratie.</w:t>
            </w:r>
          </w:p>
        </w:tc>
      </w:tr>
      <w:tr w:rsidR="00CF1333" w14:paraId="6360D442" w14:textId="77777777">
        <w:tc>
          <w:tcPr>
            <w:tcW w:w="2405" w:type="dxa"/>
          </w:tcPr>
          <w:p w14:paraId="5CD55137" w14:textId="77777777" w:rsidR="00CF1333" w:rsidRDefault="00AA60B8">
            <w:pPr>
              <w:rPr>
                <w:sz w:val="16"/>
                <w:szCs w:val="16"/>
              </w:rPr>
            </w:pPr>
            <w:r>
              <w:rPr>
                <w:sz w:val="16"/>
                <w:szCs w:val="16"/>
              </w:rPr>
              <w:t>Kwaliteitsregistratie</w:t>
            </w:r>
          </w:p>
        </w:tc>
        <w:tc>
          <w:tcPr>
            <w:tcW w:w="5302" w:type="dxa"/>
          </w:tcPr>
          <w:p w14:paraId="7E998A70" w14:textId="77777777" w:rsidR="00CF1333" w:rsidRDefault="00AA60B8">
            <w:pPr>
              <w:rPr>
                <w:sz w:val="16"/>
                <w:szCs w:val="16"/>
              </w:rPr>
            </w:pPr>
            <w:r>
              <w:rPr>
                <w:sz w:val="16"/>
                <w:szCs w:val="16"/>
              </w:rPr>
              <w:t>Een kwaliteitsregistratie (in de zorg) legt eigenschappen vast van de patiënt en van geleverde zorg in termen van handelingen enerzijds en resultaten anderzijds. </w:t>
            </w:r>
          </w:p>
        </w:tc>
      </w:tr>
      <w:tr w:rsidR="00CF1333" w14:paraId="52BFBEB5" w14:textId="77777777">
        <w:tc>
          <w:tcPr>
            <w:tcW w:w="2405" w:type="dxa"/>
          </w:tcPr>
          <w:p w14:paraId="14BBE5A2" w14:textId="77777777" w:rsidR="00CF1333" w:rsidRDefault="00AA60B8">
            <w:pPr>
              <w:rPr>
                <w:sz w:val="16"/>
                <w:szCs w:val="16"/>
              </w:rPr>
            </w:pPr>
            <w:r>
              <w:rPr>
                <w:sz w:val="16"/>
                <w:szCs w:val="16"/>
              </w:rPr>
              <w:t>Kwaliteit van leven</w:t>
            </w:r>
          </w:p>
        </w:tc>
        <w:tc>
          <w:tcPr>
            <w:tcW w:w="5302" w:type="dxa"/>
          </w:tcPr>
          <w:p w14:paraId="076542C9" w14:textId="77777777" w:rsidR="00CF1333" w:rsidRDefault="00AA60B8">
            <w:pPr>
              <w:rPr>
                <w:sz w:val="16"/>
                <w:szCs w:val="16"/>
              </w:rPr>
            </w:pPr>
            <w:r>
              <w:rPr>
                <w:sz w:val="16"/>
                <w:szCs w:val="16"/>
              </w:rPr>
              <w:t xml:space="preserve">Kwaliteit van leven is het functioneren van een persoon op fysiek, psychisch en sociaal gebied en de subjectieve evaluatie daarvan. </w:t>
            </w:r>
          </w:p>
        </w:tc>
      </w:tr>
      <w:tr w:rsidR="00CF1333" w14:paraId="6D82CCC5" w14:textId="77777777">
        <w:tc>
          <w:tcPr>
            <w:tcW w:w="2405" w:type="dxa"/>
          </w:tcPr>
          <w:p w14:paraId="21040D9B" w14:textId="77777777" w:rsidR="00CF1333" w:rsidRDefault="00AA60B8">
            <w:pPr>
              <w:rPr>
                <w:sz w:val="16"/>
                <w:szCs w:val="16"/>
              </w:rPr>
            </w:pPr>
            <w:r>
              <w:rPr>
                <w:sz w:val="16"/>
                <w:szCs w:val="16"/>
              </w:rPr>
              <w:t>Stuur dashboard</w:t>
            </w:r>
          </w:p>
        </w:tc>
        <w:tc>
          <w:tcPr>
            <w:tcW w:w="5302" w:type="dxa"/>
          </w:tcPr>
          <w:p w14:paraId="338AC3B5" w14:textId="77777777" w:rsidR="00CF1333" w:rsidRDefault="00AA60B8">
            <w:pPr>
              <w:rPr>
                <w:sz w:val="16"/>
                <w:szCs w:val="16"/>
              </w:rPr>
            </w:pPr>
            <w:r>
              <w:rPr>
                <w:sz w:val="16"/>
                <w:szCs w:val="16"/>
              </w:rPr>
              <w:t>Visualiseert data van groepen patiënten binnen eigen instelling om zo de toegang, kwaliteit en betaalbaarheid van zorg te verbeteren. Hierbij kunnen ook de kosten inzichtelijk gemaakt worden om daarin inzicht in te krijgen</w:t>
            </w:r>
          </w:p>
        </w:tc>
      </w:tr>
      <w:tr w:rsidR="00CF1333" w14:paraId="11C8F41A" w14:textId="77777777">
        <w:tc>
          <w:tcPr>
            <w:tcW w:w="2405" w:type="dxa"/>
          </w:tcPr>
          <w:p w14:paraId="4DF68F7C" w14:textId="77777777" w:rsidR="00CF1333" w:rsidRDefault="00AA60B8">
            <w:pPr>
              <w:rPr>
                <w:sz w:val="16"/>
                <w:szCs w:val="16"/>
              </w:rPr>
            </w:pPr>
            <w:r>
              <w:rPr>
                <w:sz w:val="16"/>
                <w:szCs w:val="16"/>
              </w:rPr>
              <w:t>Spreekkamerdashboard</w:t>
            </w:r>
          </w:p>
        </w:tc>
        <w:tc>
          <w:tcPr>
            <w:tcW w:w="5302" w:type="dxa"/>
          </w:tcPr>
          <w:p w14:paraId="06EB73DF" w14:textId="77777777" w:rsidR="00CF1333" w:rsidRDefault="00AA60B8">
            <w:pPr>
              <w:rPr>
                <w:sz w:val="16"/>
                <w:szCs w:val="16"/>
              </w:rPr>
            </w:pPr>
            <w:r>
              <w:rPr>
                <w:sz w:val="16"/>
                <w:szCs w:val="16"/>
              </w:rPr>
              <w:t xml:space="preserve">Visualiseert de informatie over één patiënt, afgezet tegen de </w:t>
            </w:r>
            <w:r>
              <w:rPr>
                <w:sz w:val="16"/>
                <w:szCs w:val="16"/>
              </w:rPr>
              <w:lastRenderedPageBreak/>
              <w:t>eigen historische data en/ of tegen een referentiegroep.</w:t>
            </w:r>
          </w:p>
        </w:tc>
      </w:tr>
      <w:tr w:rsidR="00CF1333" w14:paraId="278B7695" w14:textId="77777777">
        <w:tc>
          <w:tcPr>
            <w:tcW w:w="2405" w:type="dxa"/>
          </w:tcPr>
          <w:p w14:paraId="654944DD" w14:textId="77777777" w:rsidR="00CF1333" w:rsidRDefault="00AA60B8">
            <w:pPr>
              <w:rPr>
                <w:sz w:val="16"/>
                <w:szCs w:val="16"/>
              </w:rPr>
            </w:pPr>
            <w:r>
              <w:rPr>
                <w:sz w:val="16"/>
                <w:szCs w:val="16"/>
              </w:rPr>
              <w:lastRenderedPageBreak/>
              <w:t>Patiëntkenmerken</w:t>
            </w:r>
          </w:p>
        </w:tc>
        <w:tc>
          <w:tcPr>
            <w:tcW w:w="5302" w:type="dxa"/>
          </w:tcPr>
          <w:p w14:paraId="46E3ADB3" w14:textId="77777777" w:rsidR="00CF1333" w:rsidRDefault="00AA60B8">
            <w:pPr>
              <w:rPr>
                <w:sz w:val="16"/>
                <w:szCs w:val="16"/>
              </w:rPr>
            </w:pPr>
            <w:r>
              <w:rPr>
                <w:sz w:val="16"/>
                <w:szCs w:val="16"/>
              </w:rPr>
              <w:t>Bestaat uit een set met algemene en klinische patiëntkenmerken die per aandoening wordt opgesteld. Deze set kan na ingebruikname worden gebruikt om case mix correctie modellen te ontwerpen (voor leren en verbeteren) en stratificatie van uitkomsten naar relevante patiëntkenmerken voor terugkoppeling van uitkomstinformatie in de spreekkamer (patients-like-me).</w:t>
            </w:r>
          </w:p>
        </w:tc>
      </w:tr>
      <w:tr w:rsidR="00CF1333" w14:paraId="39A65F93" w14:textId="77777777">
        <w:tc>
          <w:tcPr>
            <w:tcW w:w="2405" w:type="dxa"/>
          </w:tcPr>
          <w:p w14:paraId="2C5101B4" w14:textId="77777777" w:rsidR="00CF1333" w:rsidRDefault="00AA60B8">
            <w:pPr>
              <w:rPr>
                <w:sz w:val="16"/>
                <w:szCs w:val="16"/>
              </w:rPr>
            </w:pPr>
            <w:r>
              <w:rPr>
                <w:sz w:val="16"/>
                <w:szCs w:val="16"/>
              </w:rPr>
              <w:t>Pre-attentive attributes</w:t>
            </w:r>
          </w:p>
        </w:tc>
        <w:tc>
          <w:tcPr>
            <w:tcW w:w="5302" w:type="dxa"/>
          </w:tcPr>
          <w:p w14:paraId="3ABB2C7C" w14:textId="77777777" w:rsidR="00CF1333" w:rsidRDefault="00AA60B8">
            <w:pPr>
              <w:rPr>
                <w:sz w:val="16"/>
                <w:szCs w:val="16"/>
              </w:rPr>
            </w:pPr>
            <w:r>
              <w:rPr>
                <w:sz w:val="16"/>
                <w:szCs w:val="16"/>
              </w:rPr>
              <w:t>Visuele coderingen zoals lengte, vorm, kleur, dikte, grootte</w:t>
            </w:r>
          </w:p>
        </w:tc>
      </w:tr>
      <w:tr w:rsidR="00CF1333" w14:paraId="45045B6B" w14:textId="77777777">
        <w:tc>
          <w:tcPr>
            <w:tcW w:w="2405" w:type="dxa"/>
          </w:tcPr>
          <w:p w14:paraId="3EAD4BAA" w14:textId="77777777" w:rsidR="00CF1333" w:rsidRDefault="00AA60B8">
            <w:pPr>
              <w:rPr>
                <w:sz w:val="16"/>
                <w:szCs w:val="16"/>
              </w:rPr>
            </w:pPr>
            <w:r>
              <w:rPr>
                <w:sz w:val="16"/>
                <w:szCs w:val="16"/>
              </w:rPr>
              <w:t>PRE(M)</w:t>
            </w:r>
          </w:p>
        </w:tc>
        <w:tc>
          <w:tcPr>
            <w:tcW w:w="5302" w:type="dxa"/>
          </w:tcPr>
          <w:p w14:paraId="193C9A9E" w14:textId="77777777" w:rsidR="00CF1333" w:rsidRDefault="00AA60B8">
            <w:pPr>
              <w:rPr>
                <w:sz w:val="16"/>
                <w:szCs w:val="16"/>
              </w:rPr>
            </w:pPr>
            <w:r>
              <w:rPr>
                <w:sz w:val="16"/>
                <w:szCs w:val="16"/>
              </w:rPr>
              <w:t>Is een (M)instrument dat de ervaringen van een patiënt met (onderdelen van) het zorgproces meet. Dit gaat o.a. over PRE, namelijk bejegening, privacy, bespreken van behandelmogelijkheden, ervaring van behandeling, coördinatie van zorg, betrekken van naasten, samen beslissen, informatievoorziening en communicatie.</w:t>
            </w:r>
          </w:p>
        </w:tc>
      </w:tr>
      <w:tr w:rsidR="00CF1333" w14:paraId="569D9117" w14:textId="77777777">
        <w:tc>
          <w:tcPr>
            <w:tcW w:w="2405" w:type="dxa"/>
          </w:tcPr>
          <w:p w14:paraId="5333DE4E" w14:textId="77777777" w:rsidR="00CF1333" w:rsidRDefault="00AA60B8">
            <w:pPr>
              <w:rPr>
                <w:sz w:val="16"/>
                <w:szCs w:val="16"/>
              </w:rPr>
            </w:pPr>
            <w:r>
              <w:rPr>
                <w:sz w:val="16"/>
                <w:szCs w:val="16"/>
              </w:rPr>
              <w:t>Procesinformatie</w:t>
            </w:r>
          </w:p>
        </w:tc>
        <w:tc>
          <w:tcPr>
            <w:tcW w:w="5302" w:type="dxa"/>
          </w:tcPr>
          <w:p w14:paraId="07E4264A" w14:textId="77777777" w:rsidR="00CF1333" w:rsidRDefault="00AA60B8">
            <w:pPr>
              <w:rPr>
                <w:sz w:val="16"/>
                <w:szCs w:val="16"/>
              </w:rPr>
            </w:pPr>
            <w:r>
              <w:rPr>
                <w:sz w:val="16"/>
                <w:szCs w:val="16"/>
              </w:rPr>
              <w:t>Informatie over de kwaliteit van het zorgproces, bijvoorbeeld wacht- en doorlooptijden.</w:t>
            </w:r>
          </w:p>
        </w:tc>
      </w:tr>
      <w:tr w:rsidR="00CF1333" w14:paraId="4A32B1BA" w14:textId="77777777">
        <w:tc>
          <w:tcPr>
            <w:tcW w:w="2405" w:type="dxa"/>
          </w:tcPr>
          <w:p w14:paraId="75D3FFA3" w14:textId="77777777" w:rsidR="00CF1333" w:rsidRDefault="00AA60B8">
            <w:pPr>
              <w:rPr>
                <w:sz w:val="16"/>
                <w:szCs w:val="16"/>
              </w:rPr>
            </w:pPr>
            <w:r>
              <w:rPr>
                <w:sz w:val="16"/>
                <w:szCs w:val="16"/>
              </w:rPr>
              <w:t>(Samen) Leren &amp; Verbeteren</w:t>
            </w:r>
          </w:p>
        </w:tc>
        <w:tc>
          <w:tcPr>
            <w:tcW w:w="5302" w:type="dxa"/>
          </w:tcPr>
          <w:p w14:paraId="6102F9B6" w14:textId="77777777" w:rsidR="00CF1333" w:rsidRDefault="00AA60B8">
            <w:pPr>
              <w:rPr>
                <w:sz w:val="16"/>
                <w:szCs w:val="16"/>
              </w:rPr>
            </w:pPr>
            <w:r>
              <w:rPr>
                <w:sz w:val="16"/>
                <w:szCs w:val="16"/>
              </w:rPr>
              <w:t>(Samen) leren en verbeteren door de zorgverlener op basis van spiegelinformatie van landelijk geaggregeerde uitkomsten van patiëntgroepen door het instantiëren van een leer en verbetercyclus.</w:t>
            </w:r>
          </w:p>
        </w:tc>
      </w:tr>
      <w:tr w:rsidR="00CF1333" w14:paraId="01F0DA40" w14:textId="77777777">
        <w:tc>
          <w:tcPr>
            <w:tcW w:w="2405" w:type="dxa"/>
          </w:tcPr>
          <w:p w14:paraId="15D91B04" w14:textId="77777777" w:rsidR="00CF1333" w:rsidRDefault="00AA60B8">
            <w:pPr>
              <w:rPr>
                <w:sz w:val="16"/>
                <w:szCs w:val="16"/>
              </w:rPr>
            </w:pPr>
            <w:r>
              <w:rPr>
                <w:sz w:val="16"/>
                <w:szCs w:val="16"/>
              </w:rPr>
              <w:t>Small multiples</w:t>
            </w:r>
          </w:p>
        </w:tc>
        <w:tc>
          <w:tcPr>
            <w:tcW w:w="5302" w:type="dxa"/>
          </w:tcPr>
          <w:p w14:paraId="44EE3840" w14:textId="77777777" w:rsidR="00CF1333" w:rsidRDefault="00AA60B8">
            <w:pPr>
              <w:rPr>
                <w:sz w:val="16"/>
                <w:szCs w:val="16"/>
              </w:rPr>
            </w:pPr>
            <w:r>
              <w:t>Lijngrafieken met meer dan 5 lijnen</w:t>
            </w:r>
          </w:p>
        </w:tc>
      </w:tr>
      <w:tr w:rsidR="00CF1333" w14:paraId="4233F67C" w14:textId="77777777">
        <w:tc>
          <w:tcPr>
            <w:tcW w:w="2405" w:type="dxa"/>
          </w:tcPr>
          <w:p w14:paraId="0FF18B6A" w14:textId="77777777" w:rsidR="00CF1333" w:rsidRDefault="00AA60B8">
            <w:pPr>
              <w:rPr>
                <w:sz w:val="16"/>
                <w:szCs w:val="16"/>
              </w:rPr>
            </w:pPr>
            <w:r>
              <w:rPr>
                <w:sz w:val="16"/>
                <w:szCs w:val="16"/>
              </w:rPr>
              <w:t>Spaghetti’ charts</w:t>
            </w:r>
          </w:p>
        </w:tc>
        <w:tc>
          <w:tcPr>
            <w:tcW w:w="5302" w:type="dxa"/>
          </w:tcPr>
          <w:p w14:paraId="407E23E6" w14:textId="77777777" w:rsidR="00CF1333" w:rsidRDefault="00AA60B8">
            <w:pPr>
              <w:rPr>
                <w:sz w:val="16"/>
                <w:szCs w:val="16"/>
              </w:rPr>
            </w:pPr>
            <w:r>
              <w:t>een collectie van kleinere grafieken met in elke kleine grafiek slechts een gedeelte van de dataset</w:t>
            </w:r>
          </w:p>
        </w:tc>
      </w:tr>
      <w:tr w:rsidR="00CF1333" w14:paraId="5AC06D1C" w14:textId="77777777">
        <w:tc>
          <w:tcPr>
            <w:tcW w:w="2405" w:type="dxa"/>
          </w:tcPr>
          <w:p w14:paraId="5E83DB45" w14:textId="77777777" w:rsidR="00CF1333" w:rsidRDefault="00AA60B8">
            <w:pPr>
              <w:rPr>
                <w:sz w:val="16"/>
                <w:szCs w:val="16"/>
              </w:rPr>
            </w:pPr>
            <w:r>
              <w:rPr>
                <w:sz w:val="16"/>
                <w:szCs w:val="16"/>
              </w:rPr>
              <w:t>PRO(M)</w:t>
            </w:r>
          </w:p>
        </w:tc>
        <w:tc>
          <w:tcPr>
            <w:tcW w:w="5302" w:type="dxa"/>
          </w:tcPr>
          <w:p w14:paraId="037FD94F" w14:textId="77777777" w:rsidR="00CF1333" w:rsidRDefault="00AA60B8">
            <w:pPr>
              <w:rPr>
                <w:sz w:val="16"/>
                <w:szCs w:val="16"/>
              </w:rPr>
            </w:pPr>
            <w:r>
              <w:rPr>
                <w:sz w:val="16"/>
                <w:szCs w:val="16"/>
              </w:rPr>
              <w:t>Is een instrument (M)dat door de patiënt ervaren zorguitkomsten meet. PROMs meten PRO’s zoals: ervaren pijn, dagelijkse dingen kunnen doen, fysieke en mentale gezondheid.</w:t>
            </w:r>
          </w:p>
        </w:tc>
      </w:tr>
      <w:tr w:rsidR="00CF1333" w14:paraId="59D38531" w14:textId="77777777">
        <w:tc>
          <w:tcPr>
            <w:tcW w:w="2405" w:type="dxa"/>
          </w:tcPr>
          <w:p w14:paraId="2326BAF8" w14:textId="77777777" w:rsidR="00CF1333" w:rsidRDefault="00AA60B8">
            <w:pPr>
              <w:rPr>
                <w:sz w:val="16"/>
                <w:szCs w:val="16"/>
              </w:rPr>
            </w:pPr>
            <w:r>
              <w:rPr>
                <w:sz w:val="16"/>
                <w:szCs w:val="16"/>
              </w:rPr>
              <w:t>Real time</w:t>
            </w:r>
          </w:p>
        </w:tc>
        <w:tc>
          <w:tcPr>
            <w:tcW w:w="5302" w:type="dxa"/>
          </w:tcPr>
          <w:p w14:paraId="1FDF6FDF" w14:textId="77777777" w:rsidR="00CF1333" w:rsidRDefault="00AA60B8">
            <w:pPr>
              <w:rPr>
                <w:sz w:val="16"/>
                <w:szCs w:val="16"/>
              </w:rPr>
            </w:pPr>
            <w:r>
              <w:rPr>
                <w:sz w:val="16"/>
                <w:szCs w:val="16"/>
              </w:rPr>
              <w:t xml:space="preserve">Realtime data beschikbaar hebben, betekent dat als iemand data invoert, deze gegevens ook direct beschikbaar zijn voor anderen. </w:t>
            </w:r>
          </w:p>
        </w:tc>
      </w:tr>
      <w:tr w:rsidR="00CF1333" w14:paraId="1165805F" w14:textId="77777777">
        <w:tc>
          <w:tcPr>
            <w:tcW w:w="2405" w:type="dxa"/>
          </w:tcPr>
          <w:p w14:paraId="22A99812" w14:textId="77777777" w:rsidR="00CF1333" w:rsidRDefault="00AA60B8">
            <w:pPr>
              <w:rPr>
                <w:sz w:val="16"/>
                <w:szCs w:val="16"/>
              </w:rPr>
            </w:pPr>
            <w:r>
              <w:rPr>
                <w:sz w:val="16"/>
                <w:szCs w:val="16"/>
              </w:rPr>
              <w:t>Samen beslissen</w:t>
            </w:r>
          </w:p>
        </w:tc>
        <w:tc>
          <w:tcPr>
            <w:tcW w:w="5302" w:type="dxa"/>
          </w:tcPr>
          <w:p w14:paraId="5F3BBA43" w14:textId="77777777" w:rsidR="00CF1333" w:rsidRDefault="00AA60B8">
            <w:pPr>
              <w:rPr>
                <w:sz w:val="16"/>
                <w:szCs w:val="16"/>
              </w:rPr>
            </w:pPr>
            <w:r>
              <w:rPr>
                <w:sz w:val="16"/>
                <w:szCs w:val="16"/>
              </w:rPr>
              <w:t>Het proces waarin zorgverlener en patiënt samen tot een besluit komen over welke zorg of behandeling het beste past. Zowel de kennis en expertise van de zorgverlener als de waarden, behoeften, voorkeuren en ervaringskennis van de patiënt worden meegenomen in de besluitvorming</w:t>
            </w:r>
          </w:p>
        </w:tc>
      </w:tr>
      <w:tr w:rsidR="00CF1333" w14:paraId="41F11626" w14:textId="77777777">
        <w:tc>
          <w:tcPr>
            <w:tcW w:w="2405" w:type="dxa"/>
          </w:tcPr>
          <w:p w14:paraId="7DFA82CA" w14:textId="77777777" w:rsidR="00CF1333" w:rsidRDefault="00AA60B8">
            <w:pPr>
              <w:rPr>
                <w:sz w:val="16"/>
                <w:szCs w:val="16"/>
              </w:rPr>
            </w:pPr>
            <w:r>
              <w:rPr>
                <w:sz w:val="16"/>
                <w:szCs w:val="16"/>
              </w:rPr>
              <w:t>Statische data</w:t>
            </w:r>
          </w:p>
        </w:tc>
        <w:tc>
          <w:tcPr>
            <w:tcW w:w="5302" w:type="dxa"/>
          </w:tcPr>
          <w:p w14:paraId="0E788E20" w14:textId="77777777" w:rsidR="00CF1333" w:rsidRDefault="00AA60B8">
            <w:pPr>
              <w:rPr>
                <w:sz w:val="16"/>
                <w:szCs w:val="16"/>
              </w:rPr>
            </w:pPr>
            <w:r>
              <w:rPr>
                <w:sz w:val="16"/>
                <w:szCs w:val="16"/>
              </w:rPr>
              <w:t xml:space="preserve">Met statische data wordt bedoeld, dat data geïmporteerd moet worden in het dashboard. Dat dit niet automatisch gebeurd. </w:t>
            </w:r>
          </w:p>
        </w:tc>
      </w:tr>
      <w:tr w:rsidR="00CF1333" w14:paraId="42F957F2" w14:textId="77777777">
        <w:tc>
          <w:tcPr>
            <w:tcW w:w="2405" w:type="dxa"/>
          </w:tcPr>
          <w:p w14:paraId="58EB964E" w14:textId="77777777" w:rsidR="00CF1333" w:rsidRDefault="00AA60B8">
            <w:pPr>
              <w:rPr>
                <w:sz w:val="16"/>
                <w:szCs w:val="16"/>
              </w:rPr>
            </w:pPr>
            <w:r>
              <w:rPr>
                <w:sz w:val="16"/>
                <w:szCs w:val="16"/>
              </w:rPr>
              <w:t>Structuur informatie</w:t>
            </w:r>
          </w:p>
        </w:tc>
        <w:tc>
          <w:tcPr>
            <w:tcW w:w="5302" w:type="dxa"/>
          </w:tcPr>
          <w:p w14:paraId="60F21AC1" w14:textId="77777777" w:rsidR="00CF1333" w:rsidRDefault="00AA60B8">
            <w:pPr>
              <w:rPr>
                <w:sz w:val="16"/>
                <w:szCs w:val="16"/>
              </w:rPr>
            </w:pPr>
            <w:r>
              <w:rPr>
                <w:sz w:val="16"/>
                <w:szCs w:val="16"/>
              </w:rPr>
              <w:t>Informatie over de organisatorische randvoorwaarden van zorg, bijvoorbeeld de aanwezigheid van een gespecialiseerd verpleegkundige.</w:t>
            </w:r>
          </w:p>
        </w:tc>
      </w:tr>
      <w:tr w:rsidR="00CF1333" w14:paraId="6727B9F2" w14:textId="77777777">
        <w:tc>
          <w:tcPr>
            <w:tcW w:w="2405" w:type="dxa"/>
          </w:tcPr>
          <w:p w14:paraId="72AFC616" w14:textId="77777777" w:rsidR="00CF1333" w:rsidRDefault="00AA60B8">
            <w:pPr>
              <w:rPr>
                <w:sz w:val="16"/>
                <w:szCs w:val="16"/>
              </w:rPr>
            </w:pPr>
            <w:r>
              <w:rPr>
                <w:sz w:val="16"/>
                <w:szCs w:val="16"/>
              </w:rPr>
              <w:lastRenderedPageBreak/>
              <w:t>TDABC</w:t>
            </w:r>
          </w:p>
        </w:tc>
        <w:tc>
          <w:tcPr>
            <w:tcW w:w="5302" w:type="dxa"/>
          </w:tcPr>
          <w:p w14:paraId="5C4F3EC4" w14:textId="77777777" w:rsidR="00CF1333" w:rsidRDefault="00AA60B8">
            <w:pPr>
              <w:rPr>
                <w:sz w:val="16"/>
                <w:szCs w:val="16"/>
              </w:rPr>
            </w:pPr>
            <w:r>
              <w:rPr>
                <w:sz w:val="16"/>
                <w:szCs w:val="16"/>
              </w:rPr>
              <w:t>Time-driven activity-based costing (TDABC) is een variant van activity-based costing (ABC) en veronderstelt dat indirecte kosten toe te wijzen zijn aan kostendragers op basis van tijd als kostenveroorzaker. Voor een kostenallocatie op basis van de TDABC-methode dienen twee parameters bekend te zijn: de tijd die nodig is om een activiteit uit te voeren (unit time) en de indirecte kosten per keer dat een activiteit wordt uitgevoerd (unit cost).</w:t>
            </w:r>
          </w:p>
        </w:tc>
      </w:tr>
      <w:tr w:rsidR="00CF1333" w14:paraId="0100411B" w14:textId="77777777">
        <w:tc>
          <w:tcPr>
            <w:tcW w:w="2405" w:type="dxa"/>
          </w:tcPr>
          <w:p w14:paraId="7A156375" w14:textId="77777777" w:rsidR="00CF1333" w:rsidRDefault="00AA60B8">
            <w:pPr>
              <w:rPr>
                <w:sz w:val="16"/>
                <w:szCs w:val="16"/>
              </w:rPr>
            </w:pPr>
            <w:r>
              <w:rPr>
                <w:sz w:val="16"/>
                <w:szCs w:val="16"/>
              </w:rPr>
              <w:t>Uitkomstinformatie</w:t>
            </w:r>
          </w:p>
        </w:tc>
        <w:tc>
          <w:tcPr>
            <w:tcW w:w="5302" w:type="dxa"/>
          </w:tcPr>
          <w:p w14:paraId="21958AF3" w14:textId="77777777" w:rsidR="00CF1333" w:rsidRDefault="00AA60B8">
            <w:pPr>
              <w:rPr>
                <w:sz w:val="16"/>
                <w:szCs w:val="16"/>
              </w:rPr>
            </w:pPr>
            <w:r>
              <w:rPr>
                <w:sz w:val="16"/>
                <w:szCs w:val="16"/>
              </w:rPr>
              <w:t>Onder uitkomsten van zorg verstaan we gegevens die inzicht geven in de uitkomst van de behandeling. Uitkomstindicatoren geven informatie over de effectiviteit van de zorg, bijvoorbeeld 10-jaars overleving, mate van ziekteactiviteit, complicaties of sterfte.</w:t>
            </w:r>
          </w:p>
        </w:tc>
      </w:tr>
      <w:tr w:rsidR="00CF1333" w14:paraId="606DF184" w14:textId="77777777">
        <w:tc>
          <w:tcPr>
            <w:tcW w:w="2405" w:type="dxa"/>
          </w:tcPr>
          <w:p w14:paraId="01CE5E76" w14:textId="77777777" w:rsidR="00CF1333" w:rsidRDefault="00AA60B8">
            <w:pPr>
              <w:rPr>
                <w:sz w:val="16"/>
                <w:szCs w:val="16"/>
              </w:rPr>
            </w:pPr>
            <w:r>
              <w:rPr>
                <w:sz w:val="16"/>
                <w:szCs w:val="16"/>
              </w:rPr>
              <w:t>Uitkomstgerichte zorg</w:t>
            </w:r>
          </w:p>
        </w:tc>
        <w:tc>
          <w:tcPr>
            <w:tcW w:w="5302" w:type="dxa"/>
          </w:tcPr>
          <w:p w14:paraId="650A8A71" w14:textId="77777777" w:rsidR="00CF1333" w:rsidRDefault="00AA60B8">
            <w:pPr>
              <w:rPr>
                <w:sz w:val="16"/>
                <w:szCs w:val="16"/>
              </w:rPr>
            </w:pPr>
            <w:r>
              <w:rPr>
                <w:sz w:val="16"/>
                <w:szCs w:val="16"/>
              </w:rPr>
              <w:t>Uitkomstgerichte zorg is zorg die zodanig wordt georganiseerd en geleverd dat hij aansluit bij de behoeften van de patiënt. Binnen uitkomstgerichte zorg is continu leren en verbeteren op basis van uitkomsten een centraal element. </w:t>
            </w:r>
          </w:p>
        </w:tc>
      </w:tr>
      <w:tr w:rsidR="00CF1333" w14:paraId="3E54E496" w14:textId="77777777">
        <w:tc>
          <w:tcPr>
            <w:tcW w:w="2405" w:type="dxa"/>
          </w:tcPr>
          <w:p w14:paraId="74D74C16" w14:textId="77777777" w:rsidR="00CF1333" w:rsidRDefault="00AA60B8">
            <w:pPr>
              <w:rPr>
                <w:sz w:val="16"/>
                <w:szCs w:val="16"/>
              </w:rPr>
            </w:pPr>
            <w:r>
              <w:rPr>
                <w:sz w:val="16"/>
                <w:szCs w:val="16"/>
              </w:rPr>
              <w:t xml:space="preserve">Waardegedreven zorg </w:t>
            </w:r>
          </w:p>
        </w:tc>
        <w:tc>
          <w:tcPr>
            <w:tcW w:w="5302" w:type="dxa"/>
          </w:tcPr>
          <w:p w14:paraId="028EE0DB" w14:textId="77777777" w:rsidR="00CF1333" w:rsidRDefault="00AA60B8">
            <w:pPr>
              <w:rPr>
                <w:sz w:val="16"/>
                <w:szCs w:val="16"/>
              </w:rPr>
            </w:pPr>
            <w:r>
              <w:rPr>
                <w:sz w:val="16"/>
                <w:szCs w:val="16"/>
              </w:rPr>
              <w:t>In de gezondheidszorg kijken zorgverleners traditioneel vooral naar medische uitkomsten. Bijvoorbeeld naar overleving of bloedwaarden. Voor patiënten kunnen andere zaken minstens zo belangrijk kunnen zijn. Voor een patiënt met borstkanker speelt naast overleving bijvoorbeeld de ontwikkeling van het zelfbeeld mee. Daarnaast speelt het seksueel functioneren een belangrijke rol. Zorgverleners moeten dit meenemen in hun gesprekken met de patiënten over de behandeling. Zo kunnen ze de behandeling beter afstemmen op de persoonlijke wensen van de patiënt.</w:t>
            </w:r>
          </w:p>
        </w:tc>
      </w:tr>
      <w:tr w:rsidR="00CF1333" w14:paraId="02D853DC" w14:textId="77777777">
        <w:tc>
          <w:tcPr>
            <w:tcW w:w="2405" w:type="dxa"/>
          </w:tcPr>
          <w:p w14:paraId="59D21CB8" w14:textId="77777777" w:rsidR="00CF1333" w:rsidRDefault="00AA60B8">
            <w:pPr>
              <w:rPr>
                <w:sz w:val="16"/>
                <w:szCs w:val="16"/>
              </w:rPr>
            </w:pPr>
            <w:r>
              <w:rPr>
                <w:sz w:val="16"/>
                <w:szCs w:val="16"/>
              </w:rPr>
              <w:t>ZiRA</w:t>
            </w:r>
          </w:p>
        </w:tc>
        <w:tc>
          <w:tcPr>
            <w:tcW w:w="5302" w:type="dxa"/>
          </w:tcPr>
          <w:p w14:paraId="6CA4A199" w14:textId="77777777" w:rsidR="00CF1333" w:rsidRDefault="00AA60B8">
            <w:pPr>
              <w:rPr>
                <w:sz w:val="16"/>
                <w:szCs w:val="16"/>
              </w:rPr>
            </w:pPr>
            <w:r>
              <w:rPr>
                <w:sz w:val="16"/>
                <w:szCs w:val="16"/>
              </w:rPr>
              <w:t>De ZiRA (Ziekenhuis Referentie Architectuur) is een verzameling van modellen voor het inrichten van de organisatie en informatievoorziening van Nederlandse ziekenhuizen</w:t>
            </w:r>
          </w:p>
        </w:tc>
      </w:tr>
    </w:tbl>
    <w:p w14:paraId="4015DA57" w14:textId="77777777" w:rsidR="00CF1333" w:rsidRDefault="00CF1333">
      <w:pPr>
        <w:sectPr w:rsidR="00CF1333">
          <w:type w:val="continuous"/>
          <w:pgSz w:w="11907" w:h="16839"/>
          <w:pgMar w:top="2517" w:right="1984" w:bottom="1077" w:left="1985" w:header="567" w:footer="680" w:gutter="0"/>
          <w:cols w:space="708"/>
        </w:sectPr>
      </w:pPr>
    </w:p>
    <w:p w14:paraId="21661706" w14:textId="77777777" w:rsidR="00CF1333" w:rsidRDefault="00AA60B8">
      <w:pPr>
        <w:pStyle w:val="Kop1"/>
        <w:spacing w:after="0"/>
        <w:rPr>
          <w:i/>
        </w:rPr>
      </w:pPr>
      <w:bookmarkStart w:id="38" w:name="_heading=h.41mghml" w:colFirst="0" w:colLast="0"/>
      <w:bookmarkStart w:id="39" w:name="_Bijlage_2_Longlist"/>
      <w:bookmarkEnd w:id="38"/>
      <w:bookmarkEnd w:id="39"/>
      <w:r>
        <w:lastRenderedPageBreak/>
        <w:t>Bijlage 2 Longlist generieke PROMs –</w:t>
      </w:r>
      <w:r>
        <w:rPr>
          <w:i/>
        </w:rPr>
        <w:t>Op weg naar generieke PRO(M)s! Programma Uitkomstgerichte Zorg, Lijn 1 – Inzicht in uitkomsten Werkgroep Generieke PROMs. Landelijke conferentie 8 en 10 juni 2021</w:t>
      </w:r>
    </w:p>
    <w:p w14:paraId="648DFC5F" w14:textId="77777777" w:rsidR="00CF1333" w:rsidRDefault="00CF1333"/>
    <w:tbl>
      <w:tblPr>
        <w:tblStyle w:val="afa"/>
        <w:tblW w:w="13621" w:type="dxa"/>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4A0" w:firstRow="1" w:lastRow="0" w:firstColumn="1" w:lastColumn="0" w:noHBand="0" w:noVBand="1"/>
      </w:tblPr>
      <w:tblGrid>
        <w:gridCol w:w="2972"/>
        <w:gridCol w:w="6237"/>
        <w:gridCol w:w="4412"/>
      </w:tblGrid>
      <w:tr w:rsidR="00CF1333" w14:paraId="295F4ADD" w14:textId="77777777" w:rsidTr="00CC03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3617B562" w14:textId="77777777" w:rsidR="00CF1333" w:rsidRDefault="00AA60B8">
            <w:r>
              <w:t>Aangedragen door de werkgroep</w:t>
            </w:r>
          </w:p>
        </w:tc>
        <w:tc>
          <w:tcPr>
            <w:tcW w:w="6237" w:type="dxa"/>
          </w:tcPr>
          <w:p w14:paraId="46964785" w14:textId="77777777" w:rsidR="00CF1333" w:rsidRDefault="00AA60B8">
            <w:pPr>
              <w:cnfStyle w:val="100000000000" w:firstRow="1" w:lastRow="0" w:firstColumn="0" w:lastColumn="0" w:oddVBand="0" w:evenVBand="0" w:oddHBand="0" w:evenHBand="0" w:firstRowFirstColumn="0" w:firstRowLastColumn="0" w:lastRowFirstColumn="0" w:lastRowLastColumn="0"/>
            </w:pPr>
            <w:r>
              <w:t>Aanvullingen generieke en domein specifieke PROMs door methodologen</w:t>
            </w:r>
          </w:p>
        </w:tc>
        <w:tc>
          <w:tcPr>
            <w:tcW w:w="4412" w:type="dxa"/>
          </w:tcPr>
          <w:p w14:paraId="0E4287C5" w14:textId="77777777" w:rsidR="00CF1333" w:rsidRDefault="00AA60B8">
            <w:pPr>
              <w:cnfStyle w:val="100000000000" w:firstRow="1" w:lastRow="0" w:firstColumn="0" w:lastColumn="0" w:oddVBand="0" w:evenVBand="0" w:oddHBand="0" w:evenHBand="0" w:firstRowFirstColumn="0" w:firstRowLastColumn="0" w:lastRowFirstColumn="0" w:lastRowLastColumn="0"/>
            </w:pPr>
            <w:r>
              <w:t>Aanvulling consultatie achterban</w:t>
            </w:r>
          </w:p>
        </w:tc>
      </w:tr>
      <w:tr w:rsidR="00CF1333" w14:paraId="2587D742"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47C7BFE6" w14:textId="77777777" w:rsidR="00CF1333" w:rsidRDefault="00AA60B8">
            <w:r>
              <w:rPr>
                <w:b w:val="0"/>
              </w:rPr>
              <w:t>PROMIS</w:t>
            </w:r>
          </w:p>
        </w:tc>
        <w:tc>
          <w:tcPr>
            <w:tcW w:w="6237" w:type="dxa"/>
          </w:tcPr>
          <w:p w14:paraId="5519BC8F" w14:textId="77777777" w:rsidR="00CF1333" w:rsidRPr="00D621A0" w:rsidRDefault="00AA60B8">
            <w:pPr>
              <w:cnfStyle w:val="000000000000" w:firstRow="0" w:lastRow="0" w:firstColumn="0" w:lastColumn="0" w:oddVBand="0" w:evenVBand="0" w:oddHBand="0" w:evenHBand="0" w:firstRowFirstColumn="0" w:firstRowLastColumn="0" w:lastRowFirstColumn="0" w:lastRowLastColumn="0"/>
              <w:rPr>
                <w:lang w:val="en-GB"/>
              </w:rPr>
            </w:pPr>
            <w:r w:rsidRPr="00D621A0">
              <w:rPr>
                <w:lang w:val="en-GB"/>
              </w:rPr>
              <w:t>Beck Depression Inventory II (BDI-II)</w:t>
            </w:r>
          </w:p>
        </w:tc>
        <w:tc>
          <w:tcPr>
            <w:tcW w:w="4412" w:type="dxa"/>
          </w:tcPr>
          <w:p w14:paraId="5763AA44" w14:textId="77777777" w:rsidR="00CF1333" w:rsidRDefault="00AA60B8">
            <w:pPr>
              <w:cnfStyle w:val="000000000000" w:firstRow="0" w:lastRow="0" w:firstColumn="0" w:lastColumn="0" w:oddVBand="0" w:evenVBand="0" w:oddHBand="0" w:evenHBand="0" w:firstRowFirstColumn="0" w:firstRowLastColumn="0" w:lastRowFirstColumn="0" w:lastRowLastColumn="0"/>
            </w:pPr>
            <w:r>
              <w:t>4KDL (psychosociale klachten)</w:t>
            </w:r>
          </w:p>
        </w:tc>
      </w:tr>
      <w:tr w:rsidR="00CF1333" w14:paraId="7A368704"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6759CFAC" w14:textId="77777777" w:rsidR="00CF1333" w:rsidRDefault="00AA60B8">
            <w:r>
              <w:rPr>
                <w:b w:val="0"/>
              </w:rPr>
              <w:t>RAND/ SF-36</w:t>
            </w:r>
          </w:p>
        </w:tc>
        <w:tc>
          <w:tcPr>
            <w:tcW w:w="6237" w:type="dxa"/>
          </w:tcPr>
          <w:p w14:paraId="7B80EB5F" w14:textId="77777777" w:rsidR="00CF1333" w:rsidRDefault="00AA60B8">
            <w:pPr>
              <w:cnfStyle w:val="000000000000" w:firstRow="0" w:lastRow="0" w:firstColumn="0" w:lastColumn="0" w:oddVBand="0" w:evenVBand="0" w:oddHBand="0" w:evenHBand="0" w:firstRowFirstColumn="0" w:firstRowLastColumn="0" w:lastRowFirstColumn="0" w:lastRowLastColumn="0"/>
            </w:pPr>
            <w:r>
              <w:t>CES-D</w:t>
            </w:r>
          </w:p>
        </w:tc>
        <w:tc>
          <w:tcPr>
            <w:tcW w:w="4412" w:type="dxa"/>
          </w:tcPr>
          <w:p w14:paraId="1BD29F50" w14:textId="77777777" w:rsidR="00CF1333" w:rsidRDefault="00AA60B8">
            <w:pPr>
              <w:cnfStyle w:val="000000000000" w:firstRow="0" w:lastRow="0" w:firstColumn="0" w:lastColumn="0" w:oddVBand="0" w:evenVBand="0" w:oddHBand="0" w:evenHBand="0" w:firstRowFirstColumn="0" w:firstRowLastColumn="0" w:lastRowFirstColumn="0" w:lastRowLastColumn="0"/>
            </w:pPr>
            <w:r>
              <w:t>Body-Q</w:t>
            </w:r>
          </w:p>
        </w:tc>
      </w:tr>
      <w:tr w:rsidR="00CF1333" w14:paraId="0D6CB816"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18E6A52F" w14:textId="77777777" w:rsidR="00CF1333" w:rsidRDefault="00AA60B8">
            <w:r>
              <w:rPr>
                <w:b w:val="0"/>
              </w:rPr>
              <w:t>EORTC QLQ-C30</w:t>
            </w:r>
          </w:p>
        </w:tc>
        <w:tc>
          <w:tcPr>
            <w:tcW w:w="6237" w:type="dxa"/>
          </w:tcPr>
          <w:p w14:paraId="635BB1F2" w14:textId="77777777" w:rsidR="00CF1333" w:rsidRDefault="00AA60B8">
            <w:pPr>
              <w:cnfStyle w:val="000000000000" w:firstRow="0" w:lastRow="0" w:firstColumn="0" w:lastColumn="0" w:oddVBand="0" w:evenVBand="0" w:oddHBand="0" w:evenHBand="0" w:firstRowFirstColumn="0" w:firstRowLastColumn="0" w:lastRowFirstColumn="0" w:lastRowLastColumn="0"/>
            </w:pPr>
            <w:r>
              <w:t>EQ-5D</w:t>
            </w:r>
          </w:p>
        </w:tc>
        <w:tc>
          <w:tcPr>
            <w:tcW w:w="4412" w:type="dxa"/>
          </w:tcPr>
          <w:p w14:paraId="4FC681C1" w14:textId="77777777" w:rsidR="00CF1333" w:rsidRDefault="00AA60B8">
            <w:pPr>
              <w:cnfStyle w:val="000000000000" w:firstRow="0" w:lastRow="0" w:firstColumn="0" w:lastColumn="0" w:oddVBand="0" w:evenVBand="0" w:oddHBand="0" w:evenHBand="0" w:firstRowFirstColumn="0" w:firstRowLastColumn="0" w:lastRowFirstColumn="0" w:lastRowLastColumn="0"/>
            </w:pPr>
            <w:r>
              <w:t>Breast-Q</w:t>
            </w:r>
          </w:p>
        </w:tc>
      </w:tr>
      <w:tr w:rsidR="00CF1333" w14:paraId="5142C1F5"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1EDED7D8" w14:textId="77777777" w:rsidR="00CF1333" w:rsidRDefault="00AA60B8">
            <w:r>
              <w:rPr>
                <w:b w:val="0"/>
              </w:rPr>
              <w:t>Ziektelastmeter</w:t>
            </w:r>
          </w:p>
        </w:tc>
        <w:tc>
          <w:tcPr>
            <w:tcW w:w="6237" w:type="dxa"/>
          </w:tcPr>
          <w:p w14:paraId="660B479E" w14:textId="77777777" w:rsidR="00CF1333" w:rsidRDefault="00AA60B8">
            <w:pPr>
              <w:cnfStyle w:val="000000000000" w:firstRow="0" w:lastRow="0" w:firstColumn="0" w:lastColumn="0" w:oddVBand="0" w:evenVBand="0" w:oddHBand="0" w:evenHBand="0" w:firstRowFirstColumn="0" w:firstRowLastColumn="0" w:lastRowFirstColumn="0" w:lastRowLastColumn="0"/>
            </w:pPr>
            <w:r>
              <w:t>Fatique Severity Scale (FSS)</w:t>
            </w:r>
          </w:p>
        </w:tc>
        <w:tc>
          <w:tcPr>
            <w:tcW w:w="4412" w:type="dxa"/>
          </w:tcPr>
          <w:p w14:paraId="59C7638B" w14:textId="77777777" w:rsidR="00CF1333" w:rsidRDefault="00AA60B8">
            <w:pPr>
              <w:cnfStyle w:val="000000000000" w:firstRow="0" w:lastRow="0" w:firstColumn="0" w:lastColumn="0" w:oddVBand="0" w:evenVBand="0" w:oddHBand="0" w:evenHBand="0" w:firstRowFirstColumn="0" w:firstRowLastColumn="0" w:lastRowFirstColumn="0" w:lastRowLastColumn="0"/>
            </w:pPr>
            <w:r>
              <w:t>Catquest 9SF</w:t>
            </w:r>
          </w:p>
        </w:tc>
      </w:tr>
      <w:tr w:rsidR="00CF1333" w14:paraId="12044305"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0917B484" w14:textId="77777777" w:rsidR="00CF1333" w:rsidRDefault="00AA60B8">
            <w:r>
              <w:rPr>
                <w:b w:val="0"/>
              </w:rPr>
              <w:t>Vragenlijst positieve gezondheid</w:t>
            </w:r>
          </w:p>
        </w:tc>
        <w:tc>
          <w:tcPr>
            <w:tcW w:w="6237" w:type="dxa"/>
          </w:tcPr>
          <w:p w14:paraId="6D74DDA1" w14:textId="77777777" w:rsidR="00CF1333" w:rsidRPr="00D621A0" w:rsidRDefault="00AA60B8">
            <w:pPr>
              <w:cnfStyle w:val="000000000000" w:firstRow="0" w:lastRow="0" w:firstColumn="0" w:lastColumn="0" w:oddVBand="0" w:evenVBand="0" w:oddHBand="0" w:evenHBand="0" w:firstRowFirstColumn="0" w:firstRowLastColumn="0" w:lastRowFirstColumn="0" w:lastRowLastColumn="0"/>
              <w:rPr>
                <w:lang w:val="en-GB"/>
              </w:rPr>
            </w:pPr>
            <w:r w:rsidRPr="00D621A0">
              <w:rPr>
                <w:lang w:val="en-GB"/>
              </w:rPr>
              <w:t>Functional assessment of Cancer Therapy – Fatique (FACT-F)</w:t>
            </w:r>
          </w:p>
        </w:tc>
        <w:tc>
          <w:tcPr>
            <w:tcW w:w="4412" w:type="dxa"/>
          </w:tcPr>
          <w:p w14:paraId="376753BD" w14:textId="77777777" w:rsidR="00CF1333" w:rsidRDefault="00AA60B8">
            <w:pPr>
              <w:cnfStyle w:val="000000000000" w:firstRow="0" w:lastRow="0" w:firstColumn="0" w:lastColumn="0" w:oddVBand="0" w:evenVBand="0" w:oddHBand="0" w:evenHBand="0" w:firstRowFirstColumn="0" w:firstRowLastColumn="0" w:lastRowFirstColumn="0" w:lastRowLastColumn="0"/>
            </w:pPr>
            <w:r>
              <w:t>CHQ (Child Health Questionnaire) – generiek voor kinderen</w:t>
            </w:r>
          </w:p>
        </w:tc>
      </w:tr>
      <w:tr w:rsidR="00CF1333" w14:paraId="113BE506"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488BC3A0" w14:textId="77777777" w:rsidR="00CF1333" w:rsidRDefault="00AA60B8">
            <w:r>
              <w:rPr>
                <w:b w:val="0"/>
              </w:rPr>
              <w:t>Topics-SF</w:t>
            </w:r>
          </w:p>
        </w:tc>
        <w:tc>
          <w:tcPr>
            <w:tcW w:w="6237" w:type="dxa"/>
          </w:tcPr>
          <w:p w14:paraId="34DC9C6E" w14:textId="77777777" w:rsidR="00CF1333" w:rsidRPr="00D621A0" w:rsidRDefault="00AA60B8">
            <w:pPr>
              <w:cnfStyle w:val="000000000000" w:firstRow="0" w:lastRow="0" w:firstColumn="0" w:lastColumn="0" w:oddVBand="0" w:evenVBand="0" w:oddHBand="0" w:evenHBand="0" w:firstRowFirstColumn="0" w:firstRowLastColumn="0" w:lastRowFirstColumn="0" w:lastRowLastColumn="0"/>
              <w:rPr>
                <w:lang w:val="en-GB"/>
              </w:rPr>
            </w:pPr>
            <w:r w:rsidRPr="00D621A0">
              <w:rPr>
                <w:lang w:val="en-GB"/>
              </w:rPr>
              <w:t>Functional assessment of Cancer Therapy –Participation</w:t>
            </w:r>
          </w:p>
        </w:tc>
        <w:tc>
          <w:tcPr>
            <w:tcW w:w="4412" w:type="dxa"/>
          </w:tcPr>
          <w:p w14:paraId="0E69F07F" w14:textId="77777777" w:rsidR="00CF1333" w:rsidRDefault="00AA60B8">
            <w:pPr>
              <w:cnfStyle w:val="000000000000" w:firstRow="0" w:lastRow="0" w:firstColumn="0" w:lastColumn="0" w:oddVBand="0" w:evenVBand="0" w:oddHBand="0" w:evenHBand="0" w:firstRowFirstColumn="0" w:firstRowLastColumn="0" w:lastRowFirstColumn="0" w:lastRowLastColumn="0"/>
            </w:pPr>
            <w:r>
              <w:t>Euroqol</w:t>
            </w:r>
          </w:p>
        </w:tc>
      </w:tr>
      <w:tr w:rsidR="00CF1333" w14:paraId="00E1CC68"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41CDC316" w14:textId="77777777" w:rsidR="00CF1333" w:rsidRDefault="00AA60B8">
            <w:r>
              <w:rPr>
                <w:b w:val="0"/>
              </w:rPr>
              <w:t>SF-12</w:t>
            </w:r>
          </w:p>
        </w:tc>
        <w:tc>
          <w:tcPr>
            <w:tcW w:w="6237" w:type="dxa"/>
          </w:tcPr>
          <w:p w14:paraId="0DC20DC5" w14:textId="77777777" w:rsidR="00CF1333" w:rsidRDefault="00AA60B8">
            <w:pPr>
              <w:cnfStyle w:val="000000000000" w:firstRow="0" w:lastRow="0" w:firstColumn="0" w:lastColumn="0" w:oddVBand="0" w:evenVBand="0" w:oddHBand="0" w:evenHBand="0" w:firstRowFirstColumn="0" w:firstRowLastColumn="0" w:lastRowFirstColumn="0" w:lastRowLastColumn="0"/>
            </w:pPr>
            <w:r>
              <w:t>Functional Disability Inventory</w:t>
            </w:r>
          </w:p>
        </w:tc>
        <w:tc>
          <w:tcPr>
            <w:tcW w:w="4412" w:type="dxa"/>
          </w:tcPr>
          <w:p w14:paraId="6896EBD2" w14:textId="77777777" w:rsidR="00CF1333" w:rsidRDefault="00AA60B8">
            <w:pPr>
              <w:cnfStyle w:val="000000000000" w:firstRow="0" w:lastRow="0" w:firstColumn="0" w:lastColumn="0" w:oddVBand="0" w:evenVBand="0" w:oddHBand="0" w:evenHBand="0" w:firstRowFirstColumn="0" w:firstRowLastColumn="0" w:lastRowFirstColumn="0" w:lastRowLastColumn="0"/>
            </w:pPr>
            <w:r>
              <w:t>Face-Q</w:t>
            </w:r>
          </w:p>
        </w:tc>
      </w:tr>
      <w:tr w:rsidR="00CF1333" w14:paraId="61E9F7E8"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716B6195" w14:textId="77777777" w:rsidR="00CF1333" w:rsidRDefault="00AA60B8">
            <w:r>
              <w:rPr>
                <w:b w:val="0"/>
              </w:rPr>
              <w:t>WHO-5 Wel-Beijing</w:t>
            </w:r>
          </w:p>
        </w:tc>
        <w:tc>
          <w:tcPr>
            <w:tcW w:w="6237" w:type="dxa"/>
          </w:tcPr>
          <w:p w14:paraId="3F8B8CFD" w14:textId="77777777" w:rsidR="00CF1333" w:rsidRPr="00D621A0" w:rsidRDefault="00AA60B8">
            <w:pPr>
              <w:cnfStyle w:val="000000000000" w:firstRow="0" w:lastRow="0" w:firstColumn="0" w:lastColumn="0" w:oddVBand="0" w:evenVBand="0" w:oddHBand="0" w:evenHBand="0" w:firstRowFirstColumn="0" w:firstRowLastColumn="0" w:lastRowFirstColumn="0" w:lastRowLastColumn="0"/>
              <w:rPr>
                <w:lang w:val="en-GB"/>
              </w:rPr>
            </w:pPr>
            <w:r w:rsidRPr="00D621A0">
              <w:rPr>
                <w:lang w:val="en-GB"/>
              </w:rPr>
              <w:t xml:space="preserve">Functional Independence Measure (FIM0 Motor Subscale </w:t>
            </w:r>
          </w:p>
        </w:tc>
        <w:tc>
          <w:tcPr>
            <w:tcW w:w="4412" w:type="dxa"/>
          </w:tcPr>
          <w:p w14:paraId="67AC8EAA" w14:textId="77777777" w:rsidR="00CF1333" w:rsidRDefault="00AA60B8">
            <w:pPr>
              <w:cnfStyle w:val="000000000000" w:firstRow="0" w:lastRow="0" w:firstColumn="0" w:lastColumn="0" w:oddVBand="0" w:evenVBand="0" w:oddHBand="0" w:evenHBand="0" w:firstRowFirstColumn="0" w:firstRowLastColumn="0" w:lastRowFirstColumn="0" w:lastRowLastColumn="0"/>
            </w:pPr>
            <w:r>
              <w:t>ITQoLKATZ-ADL</w:t>
            </w:r>
          </w:p>
        </w:tc>
      </w:tr>
      <w:tr w:rsidR="00CF1333" w:rsidRPr="008E2D1E" w14:paraId="76E94328"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67D86B8D" w14:textId="77777777" w:rsidR="00CF1333" w:rsidRDefault="00AA60B8">
            <w:r>
              <w:rPr>
                <w:b w:val="0"/>
              </w:rPr>
              <w:t>WHO Disability Assessment Schedule 12</w:t>
            </w:r>
          </w:p>
        </w:tc>
        <w:tc>
          <w:tcPr>
            <w:tcW w:w="6237" w:type="dxa"/>
          </w:tcPr>
          <w:p w14:paraId="74A2EC1E" w14:textId="77777777" w:rsidR="00CF1333" w:rsidRDefault="00AA60B8">
            <w:pPr>
              <w:cnfStyle w:val="000000000000" w:firstRow="0" w:lastRow="0" w:firstColumn="0" w:lastColumn="0" w:oddVBand="0" w:evenVBand="0" w:oddHBand="0" w:evenHBand="0" w:firstRowFirstColumn="0" w:firstRowLastColumn="0" w:lastRowFirstColumn="0" w:lastRowLastColumn="0"/>
            </w:pPr>
            <w:r>
              <w:t>GAD-7</w:t>
            </w:r>
          </w:p>
        </w:tc>
        <w:tc>
          <w:tcPr>
            <w:tcW w:w="4412" w:type="dxa"/>
          </w:tcPr>
          <w:p w14:paraId="29492A52" w14:textId="77777777" w:rsidR="00CF1333" w:rsidRPr="00D621A0" w:rsidRDefault="00AA60B8">
            <w:pPr>
              <w:cnfStyle w:val="000000000000" w:firstRow="0" w:lastRow="0" w:firstColumn="0" w:lastColumn="0" w:oddVBand="0" w:evenVBand="0" w:oddHBand="0" w:evenHBand="0" w:firstRowFirstColumn="0" w:firstRowLastColumn="0" w:lastRowFirstColumn="0" w:lastRowLastColumn="0"/>
              <w:rPr>
                <w:lang w:val="de-DE"/>
              </w:rPr>
            </w:pPr>
            <w:r w:rsidRPr="00D621A0">
              <w:rPr>
                <w:lang w:val="de-DE"/>
              </w:rPr>
              <w:t>Kinder-RAND icm FS-II</w:t>
            </w:r>
          </w:p>
        </w:tc>
      </w:tr>
      <w:tr w:rsidR="00CF1333" w14:paraId="2CF0C40E"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6DC25EA6" w14:textId="77777777" w:rsidR="00CF1333" w:rsidRPr="00D621A0" w:rsidRDefault="00CF1333">
            <w:pPr>
              <w:rPr>
                <w:lang w:val="de-DE"/>
              </w:rPr>
            </w:pPr>
          </w:p>
        </w:tc>
        <w:tc>
          <w:tcPr>
            <w:tcW w:w="6237" w:type="dxa"/>
          </w:tcPr>
          <w:p w14:paraId="54B5EFBA" w14:textId="77777777" w:rsidR="00CF1333" w:rsidRDefault="00AA60B8">
            <w:pPr>
              <w:cnfStyle w:val="000000000000" w:firstRow="0" w:lastRow="0" w:firstColumn="0" w:lastColumn="0" w:oddVBand="0" w:evenVBand="0" w:oddHBand="0" w:evenHBand="0" w:firstRowFirstColumn="0" w:firstRowLastColumn="0" w:lastRowFirstColumn="0" w:lastRowLastColumn="0"/>
            </w:pPr>
            <w:r>
              <w:t>HAQ-II</w:t>
            </w:r>
          </w:p>
        </w:tc>
        <w:tc>
          <w:tcPr>
            <w:tcW w:w="4412" w:type="dxa"/>
          </w:tcPr>
          <w:p w14:paraId="62BAA249" w14:textId="77777777" w:rsidR="00CF1333" w:rsidRDefault="00AA60B8">
            <w:pPr>
              <w:cnfStyle w:val="000000000000" w:firstRow="0" w:lastRow="0" w:firstColumn="0" w:lastColumn="0" w:oddVBand="0" w:evenVBand="0" w:oddHBand="0" w:evenHBand="0" w:firstRowFirstColumn="0" w:firstRowLastColumn="0" w:lastRowFirstColumn="0" w:lastRowLastColumn="0"/>
            </w:pPr>
            <w:r>
              <w:t>Mobility score</w:t>
            </w:r>
          </w:p>
        </w:tc>
      </w:tr>
      <w:tr w:rsidR="00CF1333" w:rsidRPr="00741546" w14:paraId="702F5EF7"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2B9E1864" w14:textId="77777777" w:rsidR="00CF1333" w:rsidRDefault="00CF1333"/>
        </w:tc>
        <w:tc>
          <w:tcPr>
            <w:tcW w:w="6237" w:type="dxa"/>
          </w:tcPr>
          <w:p w14:paraId="6B1A7CDB" w14:textId="77777777" w:rsidR="00CF1333" w:rsidRPr="00D621A0" w:rsidRDefault="00AA60B8">
            <w:pPr>
              <w:cnfStyle w:val="000000000000" w:firstRow="0" w:lastRow="0" w:firstColumn="0" w:lastColumn="0" w:oddVBand="0" w:evenVBand="0" w:oddHBand="0" w:evenHBand="0" w:firstRowFirstColumn="0" w:firstRowLastColumn="0" w:lastRowFirstColumn="0" w:lastRowLastColumn="0"/>
              <w:rPr>
                <w:lang w:val="en-GB"/>
              </w:rPr>
            </w:pPr>
            <w:r w:rsidRPr="00D621A0">
              <w:rPr>
                <w:lang w:val="en-GB"/>
              </w:rPr>
              <w:t>Health Assessment Questionnaire Disability Index (GAS-DI)</w:t>
            </w:r>
          </w:p>
        </w:tc>
        <w:tc>
          <w:tcPr>
            <w:tcW w:w="4412" w:type="dxa"/>
          </w:tcPr>
          <w:p w14:paraId="7234D72A" w14:textId="77777777" w:rsidR="00CF1333" w:rsidRPr="00D621A0" w:rsidRDefault="00AA60B8">
            <w:pPr>
              <w:cnfStyle w:val="000000000000" w:firstRow="0" w:lastRow="0" w:firstColumn="0" w:lastColumn="0" w:oddVBand="0" w:evenVBand="0" w:oddHBand="0" w:evenHBand="0" w:firstRowFirstColumn="0" w:firstRowLastColumn="0" w:lastRowFirstColumn="0" w:lastRowLastColumn="0"/>
              <w:rPr>
                <w:lang w:val="en-GB"/>
              </w:rPr>
            </w:pPr>
            <w:r w:rsidRPr="00D621A0">
              <w:rPr>
                <w:lang w:val="en-GB"/>
              </w:rPr>
              <w:t>MY-Q (Mind Youth Questionnaire)- kinderen met obesitas</w:t>
            </w:r>
          </w:p>
        </w:tc>
      </w:tr>
      <w:tr w:rsidR="00CF1333" w14:paraId="3DBF083A"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645B1B8B" w14:textId="77777777" w:rsidR="00CF1333" w:rsidRPr="00D621A0" w:rsidRDefault="00CF1333">
            <w:pPr>
              <w:rPr>
                <w:lang w:val="en-GB"/>
              </w:rPr>
            </w:pPr>
          </w:p>
        </w:tc>
        <w:tc>
          <w:tcPr>
            <w:tcW w:w="6237" w:type="dxa"/>
          </w:tcPr>
          <w:p w14:paraId="163CA068" w14:textId="77777777" w:rsidR="00CF1333" w:rsidRPr="00D621A0" w:rsidRDefault="00AA60B8">
            <w:pPr>
              <w:cnfStyle w:val="000000000000" w:firstRow="0" w:lastRow="0" w:firstColumn="0" w:lastColumn="0" w:oddVBand="0" w:evenVBand="0" w:oddHBand="0" w:evenHBand="0" w:firstRowFirstColumn="0" w:firstRowLastColumn="0" w:lastRowFirstColumn="0" w:lastRowLastColumn="0"/>
              <w:rPr>
                <w:lang w:val="en-GB"/>
              </w:rPr>
            </w:pPr>
            <w:r w:rsidRPr="00D621A0">
              <w:rPr>
                <w:lang w:val="en-GB"/>
              </w:rPr>
              <w:t>Hospital Anxiety and Depression Scale (Anxiety scale)</w:t>
            </w:r>
          </w:p>
        </w:tc>
        <w:tc>
          <w:tcPr>
            <w:tcW w:w="4412" w:type="dxa"/>
          </w:tcPr>
          <w:p w14:paraId="2EE26164" w14:textId="77777777" w:rsidR="00CF1333" w:rsidRDefault="00AA60B8">
            <w:pPr>
              <w:cnfStyle w:val="000000000000" w:firstRow="0" w:lastRow="0" w:firstColumn="0" w:lastColumn="0" w:oddVBand="0" w:evenVBand="0" w:oddHBand="0" w:evenHBand="0" w:firstRowFirstColumn="0" w:firstRowLastColumn="0" w:lastRowFirstColumn="0" w:lastRowLastColumn="0"/>
            </w:pPr>
            <w:r>
              <w:t>PAWLQ(S) – kinderen met astma</w:t>
            </w:r>
          </w:p>
        </w:tc>
      </w:tr>
      <w:tr w:rsidR="00CF1333" w14:paraId="252E6DEF"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64AB7D2C" w14:textId="77777777" w:rsidR="00CF1333" w:rsidRDefault="00CF1333"/>
        </w:tc>
        <w:tc>
          <w:tcPr>
            <w:tcW w:w="6237" w:type="dxa"/>
          </w:tcPr>
          <w:p w14:paraId="21EDF49A" w14:textId="77777777" w:rsidR="00CF1333" w:rsidRPr="00D621A0" w:rsidRDefault="00AA60B8">
            <w:pPr>
              <w:cnfStyle w:val="000000000000" w:firstRow="0" w:lastRow="0" w:firstColumn="0" w:lastColumn="0" w:oddVBand="0" w:evenVBand="0" w:oddHBand="0" w:evenHBand="0" w:firstRowFirstColumn="0" w:firstRowLastColumn="0" w:lastRowFirstColumn="0" w:lastRowLastColumn="0"/>
              <w:rPr>
                <w:lang w:val="en-GB"/>
              </w:rPr>
            </w:pPr>
            <w:r w:rsidRPr="00D621A0">
              <w:rPr>
                <w:lang w:val="en-GB"/>
              </w:rPr>
              <w:t>Hospital Anxiety and Depression Scale (Depression scale)</w:t>
            </w:r>
          </w:p>
        </w:tc>
        <w:tc>
          <w:tcPr>
            <w:tcW w:w="4412" w:type="dxa"/>
          </w:tcPr>
          <w:p w14:paraId="40CD75D6" w14:textId="77777777" w:rsidR="00CF1333" w:rsidRDefault="00AA60B8">
            <w:pPr>
              <w:cnfStyle w:val="000000000000" w:firstRow="0" w:lastRow="0" w:firstColumn="0" w:lastColumn="0" w:oddVBand="0" w:evenVBand="0" w:oddHBand="0" w:evenHBand="0" w:firstRowFirstColumn="0" w:firstRowLastColumn="0" w:lastRowFirstColumn="0" w:lastRowLastColumn="0"/>
            </w:pPr>
            <w:r>
              <w:t>PedsQl</w:t>
            </w:r>
          </w:p>
        </w:tc>
      </w:tr>
      <w:tr w:rsidR="00CF1333" w14:paraId="755A1785"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013C1F7A" w14:textId="77777777" w:rsidR="00CF1333" w:rsidRDefault="00CF1333"/>
        </w:tc>
        <w:tc>
          <w:tcPr>
            <w:tcW w:w="6237" w:type="dxa"/>
          </w:tcPr>
          <w:p w14:paraId="7A9040E4" w14:textId="77777777" w:rsidR="00CF1333" w:rsidRDefault="00AA60B8">
            <w:pPr>
              <w:cnfStyle w:val="000000000000" w:firstRow="0" w:lastRow="0" w:firstColumn="0" w:lastColumn="0" w:oddVBand="0" w:evenVBand="0" w:oddHBand="0" w:evenHBand="0" w:firstRowFirstColumn="0" w:firstRowLastColumn="0" w:lastRowFirstColumn="0" w:lastRowLastColumn="0"/>
            </w:pPr>
            <w:r>
              <w:t>MASQ</w:t>
            </w:r>
          </w:p>
        </w:tc>
        <w:tc>
          <w:tcPr>
            <w:tcW w:w="4412" w:type="dxa"/>
          </w:tcPr>
          <w:p w14:paraId="0B16662A" w14:textId="77777777" w:rsidR="00CF1333" w:rsidRDefault="00AA60B8">
            <w:pPr>
              <w:cnfStyle w:val="000000000000" w:firstRow="0" w:lastRow="0" w:firstColumn="0" w:lastColumn="0" w:oddVBand="0" w:evenVBand="0" w:oddHBand="0" w:evenHBand="0" w:firstRowFirstColumn="0" w:firstRowLastColumn="0" w:lastRowFirstColumn="0" w:lastRowLastColumn="0"/>
            </w:pPr>
            <w:r>
              <w:t>Poctoc PROM</w:t>
            </w:r>
          </w:p>
        </w:tc>
      </w:tr>
      <w:tr w:rsidR="00CF1333" w14:paraId="567E5119"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1C454759" w14:textId="77777777" w:rsidR="00CF1333" w:rsidRDefault="00CF1333"/>
        </w:tc>
        <w:tc>
          <w:tcPr>
            <w:tcW w:w="6237" w:type="dxa"/>
          </w:tcPr>
          <w:p w14:paraId="28CEE8E4" w14:textId="77777777" w:rsidR="00CF1333" w:rsidRDefault="00AA60B8">
            <w:pPr>
              <w:cnfStyle w:val="000000000000" w:firstRow="0" w:lastRow="0" w:firstColumn="0" w:lastColumn="0" w:oddVBand="0" w:evenVBand="0" w:oddHBand="0" w:evenHBand="0" w:firstRowFirstColumn="0" w:firstRowLastColumn="0" w:lastRowFirstColumn="0" w:lastRowLastColumn="0"/>
            </w:pPr>
            <w:r>
              <w:t>MDHAQ</w:t>
            </w:r>
          </w:p>
        </w:tc>
        <w:tc>
          <w:tcPr>
            <w:tcW w:w="4412" w:type="dxa"/>
          </w:tcPr>
          <w:p w14:paraId="24C93837" w14:textId="77777777" w:rsidR="00CF1333" w:rsidRDefault="00AA60B8">
            <w:pPr>
              <w:cnfStyle w:val="000000000000" w:firstRow="0" w:lastRow="0" w:firstColumn="0" w:lastColumn="0" w:oddVBand="0" w:evenVBand="0" w:oddHBand="0" w:evenHBand="0" w:firstRowFirstColumn="0" w:firstRowLastColumn="0" w:lastRowFirstColumn="0" w:lastRowLastColumn="0"/>
            </w:pPr>
            <w:r>
              <w:t>PSK/PSG (psychosociale activiteiten)</w:t>
            </w:r>
          </w:p>
        </w:tc>
      </w:tr>
      <w:tr w:rsidR="00CF1333" w14:paraId="123229DC"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46FA11FC" w14:textId="77777777" w:rsidR="00CF1333" w:rsidRDefault="00CF1333"/>
        </w:tc>
        <w:tc>
          <w:tcPr>
            <w:tcW w:w="6237" w:type="dxa"/>
          </w:tcPr>
          <w:p w14:paraId="0290CB97" w14:textId="77777777" w:rsidR="00CF1333" w:rsidRPr="00D621A0" w:rsidRDefault="00AA60B8">
            <w:pPr>
              <w:cnfStyle w:val="000000000000" w:firstRow="0" w:lastRow="0" w:firstColumn="0" w:lastColumn="0" w:oddVBand="0" w:evenVBand="0" w:oddHBand="0" w:evenHBand="0" w:firstRowFirstColumn="0" w:firstRowLastColumn="0" w:lastRowFirstColumn="0" w:lastRowLastColumn="0"/>
              <w:rPr>
                <w:lang w:val="fr-FR"/>
              </w:rPr>
            </w:pPr>
            <w:r w:rsidRPr="00D621A0">
              <w:rPr>
                <w:lang w:val="fr-FR"/>
              </w:rPr>
              <w:t>Modified Fatique Impact Scale (MFIS)</w:t>
            </w:r>
          </w:p>
        </w:tc>
        <w:tc>
          <w:tcPr>
            <w:tcW w:w="4412" w:type="dxa"/>
          </w:tcPr>
          <w:p w14:paraId="07DF0792" w14:textId="77777777" w:rsidR="00CF1333" w:rsidRDefault="00AA60B8">
            <w:pPr>
              <w:cnfStyle w:val="000000000000" w:firstRow="0" w:lastRow="0" w:firstColumn="0" w:lastColumn="0" w:oddVBand="0" w:evenVBand="0" w:oddHBand="0" w:evenHBand="0" w:firstRowFirstColumn="0" w:firstRowLastColumn="0" w:lastRowFirstColumn="0" w:lastRowLastColumn="0"/>
            </w:pPr>
            <w:r>
              <w:t>SDM-Q9</w:t>
            </w:r>
          </w:p>
        </w:tc>
      </w:tr>
      <w:tr w:rsidR="00CF1333" w14:paraId="7D05AFD7"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297CA1C6" w14:textId="77777777" w:rsidR="00CF1333" w:rsidRDefault="00CF1333"/>
        </w:tc>
        <w:tc>
          <w:tcPr>
            <w:tcW w:w="6237" w:type="dxa"/>
          </w:tcPr>
          <w:p w14:paraId="2D56F0C0" w14:textId="77777777" w:rsidR="00CF1333" w:rsidRPr="00D621A0" w:rsidRDefault="00AA60B8">
            <w:pPr>
              <w:cnfStyle w:val="000000000000" w:firstRow="0" w:lastRow="0" w:firstColumn="0" w:lastColumn="0" w:oddVBand="0" w:evenVBand="0" w:oddHBand="0" w:evenHBand="0" w:firstRowFirstColumn="0" w:firstRowLastColumn="0" w:lastRowFirstColumn="0" w:lastRowLastColumn="0"/>
              <w:rPr>
                <w:lang w:val="en-GB"/>
              </w:rPr>
            </w:pPr>
            <w:r w:rsidRPr="00D621A0">
              <w:rPr>
                <w:lang w:val="en-GB"/>
              </w:rPr>
              <w:t>Montgomery and Asberg Depression Rating scale (MDRS)</w:t>
            </w:r>
          </w:p>
        </w:tc>
        <w:tc>
          <w:tcPr>
            <w:tcW w:w="4412" w:type="dxa"/>
          </w:tcPr>
          <w:p w14:paraId="7B5EC056" w14:textId="77777777" w:rsidR="00CF1333" w:rsidRDefault="00AA60B8">
            <w:pPr>
              <w:cnfStyle w:val="000000000000" w:firstRow="0" w:lastRow="0" w:firstColumn="0" w:lastColumn="0" w:oddVBand="0" w:evenVBand="0" w:oddHBand="0" w:evenHBand="0" w:firstRowFirstColumn="0" w:firstRowLastColumn="0" w:lastRowFirstColumn="0" w:lastRowLastColumn="0"/>
            </w:pPr>
            <w:r>
              <w:t>SDQ-Dutch (kind en ouders)</w:t>
            </w:r>
          </w:p>
        </w:tc>
      </w:tr>
      <w:tr w:rsidR="00CF1333" w14:paraId="4A25BA88"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5E37D8CB" w14:textId="77777777" w:rsidR="00CF1333" w:rsidRDefault="00CF1333"/>
        </w:tc>
        <w:tc>
          <w:tcPr>
            <w:tcW w:w="6237" w:type="dxa"/>
          </w:tcPr>
          <w:p w14:paraId="1F84D02B" w14:textId="77777777" w:rsidR="00CF1333" w:rsidRDefault="00AA60B8">
            <w:pPr>
              <w:cnfStyle w:val="000000000000" w:firstRow="0" w:lastRow="0" w:firstColumn="0" w:lastColumn="0" w:oddVBand="0" w:evenVBand="0" w:oddHBand="0" w:evenHBand="0" w:firstRowFirstColumn="0" w:firstRowLastColumn="0" w:lastRowFirstColumn="0" w:lastRowLastColumn="0"/>
            </w:pPr>
            <w:r>
              <w:t>NHPP physical abilities</w:t>
            </w:r>
          </w:p>
        </w:tc>
        <w:tc>
          <w:tcPr>
            <w:tcW w:w="4412" w:type="dxa"/>
          </w:tcPr>
          <w:p w14:paraId="4532D517" w14:textId="77777777" w:rsidR="00CF1333" w:rsidRDefault="00AA60B8">
            <w:pPr>
              <w:cnfStyle w:val="000000000000" w:firstRow="0" w:lastRow="0" w:firstColumn="0" w:lastColumn="0" w:oddVBand="0" w:evenVBand="0" w:oddHBand="0" w:evenHBand="0" w:firstRowFirstColumn="0" w:firstRowLastColumn="0" w:lastRowFirstColumn="0" w:lastRowLastColumn="0"/>
            </w:pPr>
            <w:r>
              <w:t>TASQOL/TAPQOL/TAAQOL</w:t>
            </w:r>
          </w:p>
        </w:tc>
      </w:tr>
      <w:tr w:rsidR="00CF1333" w14:paraId="5CDB9233"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2471D1D1" w14:textId="77777777" w:rsidR="00CF1333" w:rsidRDefault="00CF1333"/>
        </w:tc>
        <w:tc>
          <w:tcPr>
            <w:tcW w:w="6237" w:type="dxa"/>
          </w:tcPr>
          <w:p w14:paraId="3D8B13AC" w14:textId="77777777" w:rsidR="00CF1333" w:rsidRPr="00D621A0" w:rsidRDefault="00AA60B8">
            <w:pPr>
              <w:cnfStyle w:val="000000000000" w:firstRow="0" w:lastRow="0" w:firstColumn="0" w:lastColumn="0" w:oddVBand="0" w:evenVBand="0" w:oddHBand="0" w:evenHBand="0" w:firstRowFirstColumn="0" w:firstRowLastColumn="0" w:lastRowFirstColumn="0" w:lastRowLastColumn="0"/>
              <w:rPr>
                <w:lang w:val="en-GB"/>
              </w:rPr>
            </w:pPr>
            <w:r w:rsidRPr="00D621A0">
              <w:rPr>
                <w:lang w:val="en-GB"/>
              </w:rPr>
              <w:t>Nottingham Health Profile (HHP) Pain</w:t>
            </w:r>
          </w:p>
        </w:tc>
        <w:tc>
          <w:tcPr>
            <w:tcW w:w="4412" w:type="dxa"/>
          </w:tcPr>
          <w:p w14:paraId="1B7E71AC" w14:textId="77777777" w:rsidR="00CF1333" w:rsidRDefault="00AA60B8">
            <w:pPr>
              <w:cnfStyle w:val="000000000000" w:firstRow="0" w:lastRow="0" w:firstColumn="0" w:lastColumn="0" w:oddVBand="0" w:evenVBand="0" w:oddHBand="0" w:evenHBand="0" w:firstRowFirstColumn="0" w:firstRowLastColumn="0" w:lastRowFirstColumn="0" w:lastRowLastColumn="0"/>
            </w:pPr>
            <w:r>
              <w:t>User-P</w:t>
            </w:r>
          </w:p>
        </w:tc>
      </w:tr>
      <w:tr w:rsidR="00CF1333" w14:paraId="0EDB88D5"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6E8489A3" w14:textId="77777777" w:rsidR="00CF1333" w:rsidRDefault="00CF1333"/>
        </w:tc>
        <w:tc>
          <w:tcPr>
            <w:tcW w:w="6237" w:type="dxa"/>
          </w:tcPr>
          <w:p w14:paraId="6DA12D9F" w14:textId="77777777" w:rsidR="00CF1333" w:rsidRDefault="00AA60B8">
            <w:pPr>
              <w:cnfStyle w:val="000000000000" w:firstRow="0" w:lastRow="0" w:firstColumn="0" w:lastColumn="0" w:oddVBand="0" w:evenVBand="0" w:oddHBand="0" w:evenHBand="0" w:firstRowFirstColumn="0" w:firstRowLastColumn="0" w:lastRowFirstColumn="0" w:lastRowLastColumn="0"/>
            </w:pPr>
            <w:r>
              <w:t>NRS pijn</w:t>
            </w:r>
          </w:p>
        </w:tc>
        <w:tc>
          <w:tcPr>
            <w:tcW w:w="4412" w:type="dxa"/>
          </w:tcPr>
          <w:p w14:paraId="5B600CE5" w14:textId="77777777" w:rsidR="00CF1333" w:rsidRDefault="00AA60B8">
            <w:pPr>
              <w:cnfStyle w:val="000000000000" w:firstRow="0" w:lastRow="0" w:firstColumn="0" w:lastColumn="0" w:oddVBand="0" w:evenVBand="0" w:oddHBand="0" w:evenHBand="0" w:firstRowFirstColumn="0" w:firstRowLastColumn="0" w:lastRowFirstColumn="0" w:lastRowLastColumn="0"/>
            </w:pPr>
            <w:r>
              <w:t>WPAI(werk)</w:t>
            </w:r>
          </w:p>
        </w:tc>
      </w:tr>
      <w:tr w:rsidR="00CF1333" w:rsidRPr="00741546" w14:paraId="58F5F515"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171D0C7A" w14:textId="77777777" w:rsidR="00CF1333" w:rsidRDefault="00CF1333"/>
        </w:tc>
        <w:tc>
          <w:tcPr>
            <w:tcW w:w="6237" w:type="dxa"/>
          </w:tcPr>
          <w:p w14:paraId="50746788" w14:textId="77777777" w:rsidR="00CF1333" w:rsidRPr="00D621A0" w:rsidRDefault="00AA60B8">
            <w:pPr>
              <w:cnfStyle w:val="000000000000" w:firstRow="0" w:lastRow="0" w:firstColumn="0" w:lastColumn="0" w:oddVBand="0" w:evenVBand="0" w:oddHBand="0" w:evenHBand="0" w:firstRowFirstColumn="0" w:firstRowLastColumn="0" w:lastRowFirstColumn="0" w:lastRowLastColumn="0"/>
              <w:rPr>
                <w:lang w:val="en-GB"/>
              </w:rPr>
            </w:pPr>
            <w:r w:rsidRPr="00D621A0">
              <w:rPr>
                <w:lang w:val="en-GB"/>
              </w:rPr>
              <w:t>Numeric Pain rating scale (NRS-11 Pain)</w:t>
            </w:r>
          </w:p>
        </w:tc>
        <w:tc>
          <w:tcPr>
            <w:tcW w:w="4412" w:type="dxa"/>
          </w:tcPr>
          <w:p w14:paraId="1CB4A3A0" w14:textId="77777777" w:rsidR="00CF1333" w:rsidRPr="00D621A0" w:rsidRDefault="00CF1333">
            <w:pPr>
              <w:cnfStyle w:val="000000000000" w:firstRow="0" w:lastRow="0" w:firstColumn="0" w:lastColumn="0" w:oddVBand="0" w:evenVBand="0" w:oddHBand="0" w:evenHBand="0" w:firstRowFirstColumn="0" w:firstRowLastColumn="0" w:lastRowFirstColumn="0" w:lastRowLastColumn="0"/>
              <w:rPr>
                <w:lang w:val="en-GB"/>
              </w:rPr>
            </w:pPr>
          </w:p>
        </w:tc>
      </w:tr>
      <w:tr w:rsidR="00CF1333" w14:paraId="3289DB7A"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6EC81D2A" w14:textId="77777777" w:rsidR="00CF1333" w:rsidRPr="00D621A0" w:rsidRDefault="00CF1333">
            <w:pPr>
              <w:rPr>
                <w:lang w:val="en-GB"/>
              </w:rPr>
            </w:pPr>
          </w:p>
        </w:tc>
        <w:tc>
          <w:tcPr>
            <w:tcW w:w="6237" w:type="dxa"/>
          </w:tcPr>
          <w:p w14:paraId="0E13BBBD" w14:textId="77777777" w:rsidR="00CF1333" w:rsidRDefault="00AA60B8">
            <w:pPr>
              <w:cnfStyle w:val="000000000000" w:firstRow="0" w:lastRow="0" w:firstColumn="0" w:lastColumn="0" w:oddVBand="0" w:evenVBand="0" w:oddHBand="0" w:evenHBand="0" w:firstRowFirstColumn="0" w:firstRowLastColumn="0" w:lastRowFirstColumn="0" w:lastRowLastColumn="0"/>
            </w:pPr>
            <w:r>
              <w:t>PHQ-2</w:t>
            </w:r>
          </w:p>
        </w:tc>
        <w:tc>
          <w:tcPr>
            <w:tcW w:w="4412" w:type="dxa"/>
          </w:tcPr>
          <w:p w14:paraId="2615EF4B" w14:textId="77777777" w:rsidR="00CF1333" w:rsidRDefault="00CF1333">
            <w:pPr>
              <w:cnfStyle w:val="000000000000" w:firstRow="0" w:lastRow="0" w:firstColumn="0" w:lastColumn="0" w:oddVBand="0" w:evenVBand="0" w:oddHBand="0" w:evenHBand="0" w:firstRowFirstColumn="0" w:firstRowLastColumn="0" w:lastRowFirstColumn="0" w:lastRowLastColumn="0"/>
            </w:pPr>
          </w:p>
        </w:tc>
      </w:tr>
      <w:tr w:rsidR="00CF1333" w14:paraId="315CF772"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6DB598E1" w14:textId="77777777" w:rsidR="00CF1333" w:rsidRDefault="00CF1333"/>
        </w:tc>
        <w:tc>
          <w:tcPr>
            <w:tcW w:w="6237" w:type="dxa"/>
          </w:tcPr>
          <w:p w14:paraId="6AB6ED77" w14:textId="77777777" w:rsidR="00CF1333" w:rsidRDefault="00AA60B8">
            <w:pPr>
              <w:cnfStyle w:val="000000000000" w:firstRow="0" w:lastRow="0" w:firstColumn="0" w:lastColumn="0" w:oddVBand="0" w:evenVBand="0" w:oddHBand="0" w:evenHBand="0" w:firstRowFirstColumn="0" w:firstRowLastColumn="0" w:lastRowFirstColumn="0" w:lastRowLastColumn="0"/>
            </w:pPr>
            <w:r>
              <w:t>PHQ-9</w:t>
            </w:r>
          </w:p>
        </w:tc>
        <w:tc>
          <w:tcPr>
            <w:tcW w:w="4412" w:type="dxa"/>
          </w:tcPr>
          <w:p w14:paraId="06C0E6A5" w14:textId="77777777" w:rsidR="00CF1333" w:rsidRDefault="00CF1333">
            <w:pPr>
              <w:cnfStyle w:val="000000000000" w:firstRow="0" w:lastRow="0" w:firstColumn="0" w:lastColumn="0" w:oddVBand="0" w:evenVBand="0" w:oddHBand="0" w:evenHBand="0" w:firstRowFirstColumn="0" w:firstRowLastColumn="0" w:lastRowFirstColumn="0" w:lastRowLastColumn="0"/>
            </w:pPr>
          </w:p>
        </w:tc>
      </w:tr>
      <w:tr w:rsidR="00CF1333" w14:paraId="21F90780"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568DB065" w14:textId="77777777" w:rsidR="00CF1333" w:rsidRDefault="00CF1333"/>
        </w:tc>
        <w:tc>
          <w:tcPr>
            <w:tcW w:w="6237" w:type="dxa"/>
          </w:tcPr>
          <w:p w14:paraId="14B506AF" w14:textId="77777777" w:rsidR="00CF1333" w:rsidRDefault="00AA60B8">
            <w:pPr>
              <w:cnfStyle w:val="000000000000" w:firstRow="0" w:lastRow="0" w:firstColumn="0" w:lastColumn="0" w:oddVBand="0" w:evenVBand="0" w:oddHBand="0" w:evenHBand="0" w:firstRowFirstColumn="0" w:firstRowLastColumn="0" w:lastRowFirstColumn="0" w:lastRowLastColumn="0"/>
            </w:pPr>
            <w:r>
              <w:t>Profile of Mood states</w:t>
            </w:r>
          </w:p>
        </w:tc>
        <w:tc>
          <w:tcPr>
            <w:tcW w:w="4412" w:type="dxa"/>
          </w:tcPr>
          <w:p w14:paraId="7FCE21F1" w14:textId="77777777" w:rsidR="00CF1333" w:rsidRDefault="00CF1333">
            <w:pPr>
              <w:cnfStyle w:val="000000000000" w:firstRow="0" w:lastRow="0" w:firstColumn="0" w:lastColumn="0" w:oddVBand="0" w:evenVBand="0" w:oddHBand="0" w:evenHBand="0" w:firstRowFirstColumn="0" w:firstRowLastColumn="0" w:lastRowFirstColumn="0" w:lastRowLastColumn="0"/>
            </w:pPr>
          </w:p>
        </w:tc>
      </w:tr>
      <w:tr w:rsidR="00CF1333" w14:paraId="463737EA"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69A1712B" w14:textId="77777777" w:rsidR="00CF1333" w:rsidRDefault="00CF1333"/>
        </w:tc>
        <w:tc>
          <w:tcPr>
            <w:tcW w:w="6237" w:type="dxa"/>
          </w:tcPr>
          <w:p w14:paraId="717F7D3F" w14:textId="77777777" w:rsidR="00CF1333" w:rsidRDefault="00AA60B8">
            <w:pPr>
              <w:cnfStyle w:val="000000000000" w:firstRow="0" w:lastRow="0" w:firstColumn="0" w:lastColumn="0" w:oddVBand="0" w:evenVBand="0" w:oddHBand="0" w:evenHBand="0" w:firstRowFirstColumn="0" w:firstRowLastColumn="0" w:lastRowFirstColumn="0" w:lastRowLastColumn="0"/>
            </w:pPr>
            <w:r>
              <w:t>SF-20</w:t>
            </w:r>
          </w:p>
        </w:tc>
        <w:tc>
          <w:tcPr>
            <w:tcW w:w="4412" w:type="dxa"/>
          </w:tcPr>
          <w:p w14:paraId="42F4D90A" w14:textId="77777777" w:rsidR="00CF1333" w:rsidRDefault="00CF1333">
            <w:pPr>
              <w:cnfStyle w:val="000000000000" w:firstRow="0" w:lastRow="0" w:firstColumn="0" w:lastColumn="0" w:oddVBand="0" w:evenVBand="0" w:oddHBand="0" w:evenHBand="0" w:firstRowFirstColumn="0" w:firstRowLastColumn="0" w:lastRowFirstColumn="0" w:lastRowLastColumn="0"/>
            </w:pPr>
          </w:p>
        </w:tc>
      </w:tr>
      <w:tr w:rsidR="00CF1333" w14:paraId="4DDDEEFA"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4F68D955" w14:textId="77777777" w:rsidR="00CF1333" w:rsidRDefault="00CF1333"/>
        </w:tc>
        <w:tc>
          <w:tcPr>
            <w:tcW w:w="6237" w:type="dxa"/>
          </w:tcPr>
          <w:p w14:paraId="04667D1B" w14:textId="77777777" w:rsidR="00CF1333" w:rsidRDefault="00AA60B8">
            <w:pPr>
              <w:cnfStyle w:val="000000000000" w:firstRow="0" w:lastRow="0" w:firstColumn="0" w:lastColumn="0" w:oddVBand="0" w:evenVBand="0" w:oddHBand="0" w:evenHBand="0" w:firstRowFirstColumn="0" w:firstRowLastColumn="0" w:lastRowFirstColumn="0" w:lastRowLastColumn="0"/>
            </w:pPr>
            <w:r>
              <w:t>SF-6D</w:t>
            </w:r>
          </w:p>
        </w:tc>
        <w:tc>
          <w:tcPr>
            <w:tcW w:w="4412" w:type="dxa"/>
          </w:tcPr>
          <w:p w14:paraId="6ADA2582" w14:textId="77777777" w:rsidR="00CF1333" w:rsidRDefault="00CF1333">
            <w:pPr>
              <w:cnfStyle w:val="000000000000" w:firstRow="0" w:lastRow="0" w:firstColumn="0" w:lastColumn="0" w:oddVBand="0" w:evenVBand="0" w:oddHBand="0" w:evenHBand="0" w:firstRowFirstColumn="0" w:firstRowLastColumn="0" w:lastRowFirstColumn="0" w:lastRowLastColumn="0"/>
            </w:pPr>
          </w:p>
        </w:tc>
      </w:tr>
      <w:tr w:rsidR="00CF1333" w14:paraId="760B8140" w14:textId="77777777" w:rsidTr="00CF1333">
        <w:tc>
          <w:tcPr>
            <w:cnfStyle w:val="001000000000" w:firstRow="0" w:lastRow="0" w:firstColumn="1" w:lastColumn="0" w:oddVBand="0" w:evenVBand="0" w:oddHBand="0" w:evenHBand="0" w:firstRowFirstColumn="0" w:firstRowLastColumn="0" w:lastRowFirstColumn="0" w:lastRowLastColumn="0"/>
            <w:tcW w:w="2972" w:type="dxa"/>
          </w:tcPr>
          <w:p w14:paraId="5625C54F" w14:textId="77777777" w:rsidR="00CF1333" w:rsidRDefault="00CF1333"/>
        </w:tc>
        <w:tc>
          <w:tcPr>
            <w:tcW w:w="6237" w:type="dxa"/>
          </w:tcPr>
          <w:p w14:paraId="020F5566" w14:textId="77777777" w:rsidR="00CF1333" w:rsidRDefault="00AA60B8">
            <w:pPr>
              <w:cnfStyle w:val="000000000000" w:firstRow="0" w:lastRow="0" w:firstColumn="0" w:lastColumn="0" w:oddVBand="0" w:evenVBand="0" w:oddHBand="0" w:evenHBand="0" w:firstRowFirstColumn="0" w:firstRowLastColumn="0" w:lastRowFirstColumn="0" w:lastRowLastColumn="0"/>
            </w:pPr>
            <w:r>
              <w:t>WHOQOL BREF</w:t>
            </w:r>
          </w:p>
        </w:tc>
        <w:tc>
          <w:tcPr>
            <w:tcW w:w="4412" w:type="dxa"/>
          </w:tcPr>
          <w:p w14:paraId="214BDA89" w14:textId="77777777" w:rsidR="00CF1333" w:rsidRDefault="00CF1333">
            <w:pPr>
              <w:cnfStyle w:val="000000000000" w:firstRow="0" w:lastRow="0" w:firstColumn="0" w:lastColumn="0" w:oddVBand="0" w:evenVBand="0" w:oddHBand="0" w:evenHBand="0" w:firstRowFirstColumn="0" w:firstRowLastColumn="0" w:lastRowFirstColumn="0" w:lastRowLastColumn="0"/>
            </w:pPr>
          </w:p>
        </w:tc>
      </w:tr>
    </w:tbl>
    <w:p w14:paraId="326A7008" w14:textId="77777777" w:rsidR="00CF1333" w:rsidRDefault="00CF1333"/>
    <w:p w14:paraId="3858BF72" w14:textId="77777777" w:rsidR="00CF1333" w:rsidRDefault="00CF1333"/>
    <w:p w14:paraId="3FB53867" w14:textId="77777777" w:rsidR="00CF1333" w:rsidRDefault="00AA60B8">
      <w:pPr>
        <w:pStyle w:val="Kop1"/>
        <w:spacing w:after="0"/>
        <w:rPr>
          <w:i/>
        </w:rPr>
      </w:pPr>
      <w:bookmarkStart w:id="40" w:name="_heading=h.2grqrue" w:colFirst="0" w:colLast="0"/>
      <w:bookmarkStart w:id="41" w:name="_Bijlage_3_Tabellen"/>
      <w:bookmarkEnd w:id="40"/>
      <w:bookmarkEnd w:id="41"/>
      <w:r>
        <w:lastRenderedPageBreak/>
        <w:br w:type="page"/>
      </w:r>
      <w:r>
        <w:lastRenderedPageBreak/>
        <w:t>Bijlage 3 Tabellen dashboards- spreekkamer, stuur en (samen) leren en verbeteren</w:t>
      </w:r>
    </w:p>
    <w:p w14:paraId="2641A5E8" w14:textId="77777777" w:rsidR="00CF1333" w:rsidRDefault="00CF1333"/>
    <w:p w14:paraId="3F866AA1" w14:textId="77777777" w:rsidR="00CF1333" w:rsidRDefault="00AA60B8">
      <w:pPr>
        <w:rPr>
          <w:color w:val="FFBE00"/>
        </w:rPr>
      </w:pPr>
      <w:r>
        <w:rPr>
          <w:color w:val="FFBE00"/>
        </w:rPr>
        <w:t>Tabel B3a - Spreekkamerdashboards</w:t>
      </w:r>
    </w:p>
    <w:p w14:paraId="22B588EB" w14:textId="77777777" w:rsidR="00CF1333" w:rsidRDefault="00CF1333"/>
    <w:tbl>
      <w:tblPr>
        <w:tblStyle w:val="afb"/>
        <w:tblW w:w="13608" w:type="dxa"/>
        <w:tblInd w:w="-147"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400" w:firstRow="0" w:lastRow="0" w:firstColumn="0" w:lastColumn="0" w:noHBand="0" w:noVBand="1"/>
      </w:tblPr>
      <w:tblGrid>
        <w:gridCol w:w="1877"/>
        <w:gridCol w:w="6770"/>
        <w:gridCol w:w="1529"/>
        <w:gridCol w:w="1809"/>
        <w:gridCol w:w="1623"/>
      </w:tblGrid>
      <w:tr w:rsidR="00CF1333" w14:paraId="147AC761" w14:textId="77777777" w:rsidTr="000002F5">
        <w:trPr>
          <w:tblHeader/>
        </w:trPr>
        <w:tc>
          <w:tcPr>
            <w:tcW w:w="1877" w:type="dxa"/>
            <w:shd w:val="clear" w:color="auto" w:fill="FFC000"/>
          </w:tcPr>
          <w:p w14:paraId="29525E76" w14:textId="77777777" w:rsidR="00CF1333" w:rsidRDefault="00AA60B8">
            <w:pPr>
              <w:rPr>
                <w:color w:val="FFFFFF"/>
              </w:rPr>
            </w:pPr>
            <w:r>
              <w:rPr>
                <w:color w:val="FFFFFF"/>
              </w:rPr>
              <w:t>Dashboard</w:t>
            </w:r>
          </w:p>
        </w:tc>
        <w:tc>
          <w:tcPr>
            <w:tcW w:w="6770" w:type="dxa"/>
            <w:shd w:val="clear" w:color="auto" w:fill="FFC000"/>
          </w:tcPr>
          <w:p w14:paraId="57FEAC75" w14:textId="77777777" w:rsidR="00CF1333" w:rsidRDefault="00AA60B8">
            <w:pPr>
              <w:rPr>
                <w:color w:val="FFFFFF"/>
              </w:rPr>
            </w:pPr>
            <w:r>
              <w:rPr>
                <w:color w:val="FFFFFF"/>
              </w:rPr>
              <w:t>korte info</w:t>
            </w:r>
          </w:p>
        </w:tc>
        <w:tc>
          <w:tcPr>
            <w:tcW w:w="1529" w:type="dxa"/>
            <w:shd w:val="clear" w:color="auto" w:fill="FFC000"/>
          </w:tcPr>
          <w:p w14:paraId="602AEB4E" w14:textId="77777777" w:rsidR="00CF1333" w:rsidRDefault="00AA60B8">
            <w:pPr>
              <w:rPr>
                <w:color w:val="FFFFFF"/>
              </w:rPr>
            </w:pPr>
            <w:r>
              <w:rPr>
                <w:color w:val="FFFFFF"/>
                <w:sz w:val="16"/>
                <w:szCs w:val="16"/>
              </w:rPr>
              <w:t>Beschreven op</w:t>
            </w:r>
          </w:p>
        </w:tc>
        <w:tc>
          <w:tcPr>
            <w:tcW w:w="1809" w:type="dxa"/>
            <w:shd w:val="clear" w:color="auto" w:fill="FFC000"/>
          </w:tcPr>
          <w:p w14:paraId="6991F144" w14:textId="77777777" w:rsidR="00CF1333" w:rsidRDefault="00AA60B8">
            <w:pPr>
              <w:rPr>
                <w:color w:val="FFFFFF"/>
              </w:rPr>
            </w:pPr>
            <w:r>
              <w:rPr>
                <w:color w:val="FFFFFF"/>
              </w:rPr>
              <w:t xml:space="preserve">Extra info </w:t>
            </w:r>
          </w:p>
          <w:p w14:paraId="1EE1A70E" w14:textId="77777777" w:rsidR="00CF1333" w:rsidRDefault="00AA60B8">
            <w:pPr>
              <w:rPr>
                <w:color w:val="FFFFFF"/>
              </w:rPr>
            </w:pPr>
            <w:r>
              <w:rPr>
                <w:color w:val="FFFFFF"/>
              </w:rPr>
              <w:t>dashboard</w:t>
            </w:r>
          </w:p>
        </w:tc>
        <w:tc>
          <w:tcPr>
            <w:tcW w:w="1623" w:type="dxa"/>
            <w:shd w:val="clear" w:color="auto" w:fill="FFC000"/>
          </w:tcPr>
          <w:p w14:paraId="51D28666" w14:textId="77777777" w:rsidR="00CF1333" w:rsidRDefault="00AA60B8">
            <w:pPr>
              <w:rPr>
                <w:color w:val="FFFFFF"/>
              </w:rPr>
            </w:pPr>
            <w:r>
              <w:rPr>
                <w:color w:val="FFFFFF"/>
              </w:rPr>
              <w:t>Meer info of contact</w:t>
            </w:r>
          </w:p>
        </w:tc>
      </w:tr>
      <w:tr w:rsidR="00CF1333" w14:paraId="6E6389F0" w14:textId="77777777">
        <w:tc>
          <w:tcPr>
            <w:tcW w:w="1877" w:type="dxa"/>
          </w:tcPr>
          <w:p w14:paraId="453FA34A" w14:textId="77777777" w:rsidR="00CF1333" w:rsidRDefault="00AA60B8">
            <w:pPr>
              <w:tabs>
                <w:tab w:val="left" w:pos="170"/>
              </w:tabs>
              <w:ind w:left="170" w:hanging="170"/>
              <w:rPr>
                <w:sz w:val="16"/>
                <w:szCs w:val="16"/>
              </w:rPr>
            </w:pPr>
            <w:r>
              <w:rPr>
                <w:sz w:val="16"/>
                <w:szCs w:val="16"/>
              </w:rPr>
              <w:t xml:space="preserve">Zorgmonitor- Erasmus MC </w:t>
            </w:r>
          </w:p>
          <w:p w14:paraId="35681990" w14:textId="77777777" w:rsidR="00CF1333" w:rsidRDefault="00CF1333">
            <w:pPr>
              <w:tabs>
                <w:tab w:val="left" w:pos="170"/>
                <w:tab w:val="left" w:pos="513"/>
              </w:tabs>
              <w:ind w:left="170" w:hanging="170"/>
            </w:pPr>
          </w:p>
        </w:tc>
        <w:tc>
          <w:tcPr>
            <w:tcW w:w="6770" w:type="dxa"/>
          </w:tcPr>
          <w:p w14:paraId="75A96E52" w14:textId="77777777" w:rsidR="00CF1333" w:rsidRDefault="00AA60B8">
            <w:r>
              <w:rPr>
                <w:sz w:val="16"/>
                <w:szCs w:val="16"/>
              </w:rPr>
              <w:t xml:space="preserve">Voor </w:t>
            </w:r>
            <w:hyperlink r:id="rId149">
              <w:r>
                <w:rPr>
                  <w:color w:val="FFBE00"/>
                  <w:sz w:val="16"/>
                  <w:szCs w:val="16"/>
                  <w:u w:val="single"/>
                </w:rPr>
                <w:t>24 aandoeningen</w:t>
              </w:r>
            </w:hyperlink>
            <w:r>
              <w:rPr>
                <w:sz w:val="16"/>
                <w:szCs w:val="16"/>
              </w:rPr>
              <w:t xml:space="preserve"> (dia 10) toont de Zorgmonitor klinische als patiëntgerapporteerde uitkomsten, gemeten over meerdere momenten. De bespreking van het dashboard geeft zowel de zorgverlener als de patiënt inzicht in de huidige status en de ontwikkeling van de aandoening. Daarnaast kan de patiënt vergeleken worden met de populatie (normwaarden en </w:t>
            </w:r>
            <w:r>
              <w:rPr>
                <w:i/>
                <w:sz w:val="16"/>
                <w:szCs w:val="16"/>
              </w:rPr>
              <w:t>patients like me</w:t>
            </w:r>
            <w:r>
              <w:rPr>
                <w:sz w:val="16"/>
                <w:szCs w:val="16"/>
              </w:rPr>
              <w:t xml:space="preserve"> voor sommige dashboards) Dit alles faciliteert het goede gesprek in de spreekkamer.</w:t>
            </w:r>
          </w:p>
        </w:tc>
        <w:tc>
          <w:tcPr>
            <w:tcW w:w="1529" w:type="dxa"/>
          </w:tcPr>
          <w:p w14:paraId="7FFA24CA" w14:textId="77777777" w:rsidR="00CF1333" w:rsidRDefault="00CF1333">
            <w:pPr>
              <w:rPr>
                <w:sz w:val="16"/>
                <w:szCs w:val="16"/>
              </w:rPr>
            </w:pPr>
          </w:p>
          <w:p w14:paraId="3A6253E4" w14:textId="77777777" w:rsidR="00CF1333" w:rsidRDefault="00AA60B8">
            <w:pPr>
              <w:rPr>
                <w:sz w:val="16"/>
                <w:szCs w:val="16"/>
              </w:rPr>
            </w:pPr>
            <w:r>
              <w:rPr>
                <w:noProof/>
                <w:sz w:val="16"/>
                <w:szCs w:val="16"/>
              </w:rPr>
              <w:drawing>
                <wp:inline distT="0" distB="0" distL="0" distR="0" wp14:anchorId="3CD0D20A" wp14:editId="3216A7E5">
                  <wp:extent cx="720000" cy="203318"/>
                  <wp:effectExtent l="0" t="0" r="0" b="0"/>
                  <wp:docPr id="183" name="image6.png" descr="https://www.icthealth.nl/wp-content/themes/icthealth/images/Logo_1.png"/>
                  <wp:cNvGraphicFramePr/>
                  <a:graphic xmlns:a="http://schemas.openxmlformats.org/drawingml/2006/main">
                    <a:graphicData uri="http://schemas.openxmlformats.org/drawingml/2006/picture">
                      <pic:pic xmlns:pic="http://schemas.openxmlformats.org/drawingml/2006/picture">
                        <pic:nvPicPr>
                          <pic:cNvPr id="0" name="image6.png" descr="https://www.icthealth.nl/wp-content/themes/icthealth/images/Logo_1.png"/>
                          <pic:cNvPicPr preferRelativeResize="0"/>
                        </pic:nvPicPr>
                        <pic:blipFill>
                          <a:blip r:embed="rId150"/>
                          <a:srcRect/>
                          <a:stretch>
                            <a:fillRect/>
                          </a:stretch>
                        </pic:blipFill>
                        <pic:spPr>
                          <a:xfrm>
                            <a:off x="0" y="0"/>
                            <a:ext cx="720000" cy="203318"/>
                          </a:xfrm>
                          <a:prstGeom prst="rect">
                            <a:avLst/>
                          </a:prstGeom>
                          <a:ln/>
                        </pic:spPr>
                      </pic:pic>
                    </a:graphicData>
                  </a:graphic>
                </wp:inline>
              </w:drawing>
            </w:r>
            <w:r>
              <w:rPr>
                <w:sz w:val="16"/>
                <w:szCs w:val="16"/>
              </w:rPr>
              <w:t xml:space="preserve"> </w:t>
            </w:r>
          </w:p>
          <w:p w14:paraId="69392B11" w14:textId="77777777" w:rsidR="00CF1333" w:rsidRDefault="00CF1333">
            <w:pPr>
              <w:rPr>
                <w:sz w:val="16"/>
                <w:szCs w:val="16"/>
              </w:rPr>
            </w:pPr>
          </w:p>
        </w:tc>
        <w:tc>
          <w:tcPr>
            <w:tcW w:w="1809" w:type="dxa"/>
          </w:tcPr>
          <w:p w14:paraId="513611D4"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 w:val="16"/>
                <w:szCs w:val="16"/>
              </w:rPr>
            </w:pPr>
            <w:hyperlink r:id="rId151">
              <w:r w:rsidR="00AA60B8">
                <w:rPr>
                  <w:color w:val="FFBE00"/>
                  <w:sz w:val="16"/>
                  <w:szCs w:val="16"/>
                  <w:u w:val="single"/>
                </w:rPr>
                <w:t>dashboard</w:t>
              </w:r>
            </w:hyperlink>
            <w:r w:rsidR="00AA60B8">
              <w:rPr>
                <w:color w:val="000000"/>
                <w:sz w:val="16"/>
                <w:szCs w:val="16"/>
              </w:rPr>
              <w:t xml:space="preserve"> </w:t>
            </w:r>
          </w:p>
          <w:p w14:paraId="2256C603"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220" w:hanging="454"/>
              <w:rPr>
                <w:color w:val="000000"/>
                <w:sz w:val="16"/>
                <w:szCs w:val="16"/>
              </w:rPr>
            </w:pPr>
          </w:p>
          <w:p w14:paraId="75F72C51" w14:textId="77777777" w:rsidR="00CF1333" w:rsidRDefault="00CF1333">
            <w:pPr>
              <w:rPr>
                <w:sz w:val="16"/>
                <w:szCs w:val="16"/>
              </w:rPr>
            </w:pPr>
          </w:p>
        </w:tc>
        <w:tc>
          <w:tcPr>
            <w:tcW w:w="1623" w:type="dxa"/>
          </w:tcPr>
          <w:p w14:paraId="266C075A"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 w:val="16"/>
                <w:szCs w:val="16"/>
              </w:rPr>
            </w:pPr>
            <w:hyperlink r:id="rId152">
              <w:r w:rsidR="00AA60B8">
                <w:rPr>
                  <w:color w:val="FFBE00"/>
                  <w:sz w:val="16"/>
                  <w:szCs w:val="16"/>
                  <w:u w:val="single"/>
                </w:rPr>
                <w:t>Meer info</w:t>
              </w:r>
            </w:hyperlink>
          </w:p>
          <w:p w14:paraId="1962DF24" w14:textId="77777777" w:rsidR="00CF1333" w:rsidRDefault="00AA60B8">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 w:val="16"/>
                <w:szCs w:val="16"/>
              </w:rPr>
            </w:pPr>
            <w:r>
              <w:rPr>
                <w:noProof/>
                <w:color w:val="000000"/>
              </w:rPr>
              <w:drawing>
                <wp:inline distT="0" distB="0" distL="0" distR="0" wp14:anchorId="2A33C300" wp14:editId="1ECCA36E">
                  <wp:extent cx="180000" cy="180000"/>
                  <wp:effectExtent l="0" t="0" r="0" b="0"/>
                  <wp:docPr id="184" name="image11.jpg" descr="Free Email Icon Vector - (6.214 Gratis downloads)"/>
                  <wp:cNvGraphicFramePr/>
                  <a:graphic xmlns:a="http://schemas.openxmlformats.org/drawingml/2006/main">
                    <a:graphicData uri="http://schemas.openxmlformats.org/drawingml/2006/picture">
                      <pic:pic xmlns:pic="http://schemas.openxmlformats.org/drawingml/2006/picture">
                        <pic:nvPicPr>
                          <pic:cNvPr id="0" name="image11.jpg" descr="Free Email Icon Vector - (6.214 Gratis downloads)"/>
                          <pic:cNvPicPr preferRelativeResize="0"/>
                        </pic:nvPicPr>
                        <pic:blipFill>
                          <a:blip r:embed="rId153"/>
                          <a:srcRect/>
                          <a:stretch>
                            <a:fillRect/>
                          </a:stretch>
                        </pic:blipFill>
                        <pic:spPr>
                          <a:xfrm>
                            <a:off x="0" y="0"/>
                            <a:ext cx="180000" cy="180000"/>
                          </a:xfrm>
                          <a:prstGeom prst="rect">
                            <a:avLst/>
                          </a:prstGeom>
                          <a:ln/>
                        </pic:spPr>
                      </pic:pic>
                    </a:graphicData>
                  </a:graphic>
                </wp:inline>
              </w:drawing>
            </w:r>
          </w:p>
          <w:p w14:paraId="01171A95" w14:textId="77777777" w:rsidR="00CF1333" w:rsidRDefault="00CF1333">
            <w:pPr>
              <w:rPr>
                <w:sz w:val="16"/>
                <w:szCs w:val="16"/>
              </w:rPr>
            </w:pPr>
          </w:p>
        </w:tc>
      </w:tr>
      <w:tr w:rsidR="00CF1333" w14:paraId="3A9E5452" w14:textId="77777777">
        <w:tc>
          <w:tcPr>
            <w:tcW w:w="1877" w:type="dxa"/>
          </w:tcPr>
          <w:p w14:paraId="7BAFA4C9" w14:textId="77777777" w:rsidR="00CF1333" w:rsidRDefault="00AA60B8">
            <w:pPr>
              <w:tabs>
                <w:tab w:val="left" w:pos="170"/>
              </w:tabs>
              <w:ind w:left="170" w:hanging="170"/>
              <w:rPr>
                <w:sz w:val="16"/>
                <w:szCs w:val="16"/>
              </w:rPr>
            </w:pPr>
            <w:r>
              <w:rPr>
                <w:sz w:val="16"/>
                <w:szCs w:val="16"/>
              </w:rPr>
              <w:t xml:space="preserve">Erasmus MC </w:t>
            </w:r>
          </w:p>
          <w:p w14:paraId="1C51AE47" w14:textId="77777777" w:rsidR="00CF1333" w:rsidRDefault="00AA60B8">
            <w:pPr>
              <w:tabs>
                <w:tab w:val="left" w:pos="170"/>
              </w:tabs>
              <w:ind w:left="170" w:hanging="170"/>
              <w:rPr>
                <w:sz w:val="16"/>
                <w:szCs w:val="16"/>
              </w:rPr>
            </w:pPr>
            <w:r>
              <w:rPr>
                <w:sz w:val="16"/>
                <w:szCs w:val="16"/>
              </w:rPr>
              <w:t>Zorgmonitor - generiek</w:t>
            </w:r>
          </w:p>
        </w:tc>
        <w:tc>
          <w:tcPr>
            <w:tcW w:w="6770" w:type="dxa"/>
          </w:tcPr>
          <w:p w14:paraId="0497ABFE" w14:textId="77777777" w:rsidR="00CF1333" w:rsidRDefault="00AA60B8">
            <w:r>
              <w:rPr>
                <w:sz w:val="16"/>
                <w:szCs w:val="16"/>
              </w:rPr>
              <w:t>Naast de bestaande zorgmonitoren per diagnosegroep is een generiek N=1 / spreekkamerdashboard in gebruik genomen. Dit in HiX gebouwde dashboard toont de uitkomsten van de PROMIS-GH vragenlijst met domeinscores inclusief referentiewaarden. Er bestaat een dashboard voor 18+ en een dashboard voor ouders en kinderen. Deze worden beiden uitgebreid met de uitkomsten van domein- en ziektespecifieke vragenlijsten. De generieke en domeinspecifieke uitkomsten zijn inzichtelijk voor alle zorgverleners en de ziektespecifieke uitkomsten worden beschikbaar gesteld voor de zorgverleners van de specifieke aandoening. Tevens bevat het de beantwoording van een open vraag: Wat wilt u met uw zorgverlener bespreken?</w:t>
            </w:r>
          </w:p>
        </w:tc>
        <w:tc>
          <w:tcPr>
            <w:tcW w:w="1529" w:type="dxa"/>
          </w:tcPr>
          <w:p w14:paraId="49ADECB7" w14:textId="77777777" w:rsidR="00CF1333" w:rsidRDefault="00CF1333"/>
        </w:tc>
        <w:tc>
          <w:tcPr>
            <w:tcW w:w="1809" w:type="dxa"/>
          </w:tcPr>
          <w:p w14:paraId="305F0039" w14:textId="77777777" w:rsidR="00CF1333" w:rsidRDefault="0042511B">
            <w:hyperlink r:id="rId154">
              <w:r w:rsidR="00AA60B8">
                <w:rPr>
                  <w:color w:val="FFBE00"/>
                  <w:sz w:val="16"/>
                  <w:szCs w:val="16"/>
                  <w:u w:val="single"/>
                </w:rPr>
                <w:t>Meer info</w:t>
              </w:r>
            </w:hyperlink>
          </w:p>
        </w:tc>
        <w:tc>
          <w:tcPr>
            <w:tcW w:w="1623" w:type="dxa"/>
          </w:tcPr>
          <w:p w14:paraId="47985915" w14:textId="77777777" w:rsidR="00CF1333" w:rsidRDefault="0042511B">
            <w:hyperlink r:id="rId155">
              <w:r w:rsidR="00AA60B8">
                <w:rPr>
                  <w:color w:val="FFBE00"/>
                  <w:sz w:val="16"/>
                  <w:szCs w:val="16"/>
                  <w:u w:val="single"/>
                </w:rPr>
                <w:t>Meer info</w:t>
              </w:r>
            </w:hyperlink>
          </w:p>
        </w:tc>
      </w:tr>
      <w:tr w:rsidR="00CF1333" w14:paraId="529B260B" w14:textId="77777777">
        <w:tc>
          <w:tcPr>
            <w:tcW w:w="1877" w:type="dxa"/>
          </w:tcPr>
          <w:p w14:paraId="67159186" w14:textId="77777777" w:rsidR="00CF1333" w:rsidRDefault="00AA60B8">
            <w:pPr>
              <w:tabs>
                <w:tab w:val="left" w:pos="170"/>
              </w:tabs>
              <w:ind w:left="170" w:hanging="170"/>
              <w:rPr>
                <w:sz w:val="16"/>
                <w:szCs w:val="16"/>
              </w:rPr>
            </w:pPr>
            <w:r>
              <w:rPr>
                <w:sz w:val="16"/>
                <w:szCs w:val="16"/>
              </w:rPr>
              <w:t>Chronisch nierschade dashboard - Maasstad ziekenhuis/ Santeon</w:t>
            </w:r>
          </w:p>
          <w:p w14:paraId="417CA350" w14:textId="77777777" w:rsidR="00CF1333" w:rsidRDefault="00CF1333">
            <w:pPr>
              <w:tabs>
                <w:tab w:val="left" w:pos="170"/>
              </w:tabs>
              <w:ind w:left="170" w:hanging="170"/>
              <w:rPr>
                <w:sz w:val="16"/>
                <w:szCs w:val="16"/>
              </w:rPr>
            </w:pPr>
          </w:p>
        </w:tc>
        <w:tc>
          <w:tcPr>
            <w:tcW w:w="6770" w:type="dxa"/>
          </w:tcPr>
          <w:p w14:paraId="65920189" w14:textId="77777777" w:rsidR="00CF1333" w:rsidRDefault="00AA60B8">
            <w:r>
              <w:rPr>
                <w:sz w:val="16"/>
                <w:szCs w:val="16"/>
              </w:rPr>
              <w:t xml:space="preserve">Het dashboard is ontwikkeld voor patiënten met chronische nierschade die een resterende nierfunctie hebben tussen de 45% tot 15%. Deze patiënten zijn vaak al onder behandeling bij de nefroloog in het ziekenhuis, maar hebben nog geen nierfunctievervangende therapie. Bij deze groep is het afremmen van verdere nierschade een belangrijk behandeldoel. Het dashboard is voor patiënten (incl inzage thuis) en zorgverleners (te gebruiken tijdens spreekkamergesprek). Er zijn vier tabbladen en een overzichtsblad. Het dashboard toont het beloop van individuele PROMs en medische uitkomsten die horen bij de verschillende behandeldoelen bij nierschade. Het is een interactief dashboard met knopjes waarachter patiënten meer informatie kunnen vinden over de data in het dashboard. In de uitleggende teksten staan koppelingen met informatie op nieren.nl (informatieve site van de Nierstichting en de NVN, nierpatiënten </w:t>
            </w:r>
            <w:r>
              <w:rPr>
                <w:sz w:val="16"/>
                <w:szCs w:val="16"/>
              </w:rPr>
              <w:lastRenderedPageBreak/>
              <w:t>vereniging).</w:t>
            </w:r>
          </w:p>
        </w:tc>
        <w:tc>
          <w:tcPr>
            <w:tcW w:w="1529" w:type="dxa"/>
          </w:tcPr>
          <w:p w14:paraId="2D51DDEE" w14:textId="77777777" w:rsidR="00CF1333" w:rsidRDefault="00CF1333">
            <w:pPr>
              <w:rPr>
                <w:sz w:val="16"/>
                <w:szCs w:val="16"/>
              </w:rPr>
            </w:pPr>
          </w:p>
          <w:p w14:paraId="38BBC249" w14:textId="77777777" w:rsidR="00CF1333" w:rsidRDefault="00AA60B8">
            <w:r>
              <w:rPr>
                <w:noProof/>
              </w:rPr>
              <w:drawing>
                <wp:anchor distT="0" distB="0" distL="0" distR="0" simplePos="0" relativeHeight="251659264" behindDoc="1" locked="0" layoutInCell="1" hidden="0" allowOverlap="1" wp14:anchorId="2BA670EE" wp14:editId="2B471641">
                  <wp:simplePos x="0" y="0"/>
                  <wp:positionH relativeFrom="column">
                    <wp:posOffset>-5079</wp:posOffset>
                  </wp:positionH>
                  <wp:positionV relativeFrom="paragraph">
                    <wp:posOffset>8890</wp:posOffset>
                  </wp:positionV>
                  <wp:extent cx="833755" cy="320675"/>
                  <wp:effectExtent l="0" t="0" r="0" b="0"/>
                  <wp:wrapNone/>
                  <wp:docPr id="174" name="image16.png" descr="Santeon 2019 - 2019"/>
                  <wp:cNvGraphicFramePr/>
                  <a:graphic xmlns:a="http://schemas.openxmlformats.org/drawingml/2006/main">
                    <a:graphicData uri="http://schemas.openxmlformats.org/drawingml/2006/picture">
                      <pic:pic xmlns:pic="http://schemas.openxmlformats.org/drawingml/2006/picture">
                        <pic:nvPicPr>
                          <pic:cNvPr id="0" name="image16.png" descr="Santeon 2019 - 2019"/>
                          <pic:cNvPicPr preferRelativeResize="0"/>
                        </pic:nvPicPr>
                        <pic:blipFill>
                          <a:blip r:embed="rId156"/>
                          <a:srcRect/>
                          <a:stretch>
                            <a:fillRect/>
                          </a:stretch>
                        </pic:blipFill>
                        <pic:spPr>
                          <a:xfrm>
                            <a:off x="0" y="0"/>
                            <a:ext cx="833755" cy="3206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12D9381" wp14:editId="2C80982D">
                  <wp:simplePos x="0" y="0"/>
                  <wp:positionH relativeFrom="column">
                    <wp:posOffset>636</wp:posOffset>
                  </wp:positionH>
                  <wp:positionV relativeFrom="paragraph">
                    <wp:posOffset>-3809</wp:posOffset>
                  </wp:positionV>
                  <wp:extent cx="719455" cy="456565"/>
                  <wp:effectExtent l="0" t="0" r="0" b="0"/>
                  <wp:wrapSquare wrapText="bothSides" distT="0" distB="0" distL="114300" distR="114300"/>
                  <wp:docPr id="189" name="image10.png" descr="Maasstad Ziekenhuis"/>
                  <wp:cNvGraphicFramePr/>
                  <a:graphic xmlns:a="http://schemas.openxmlformats.org/drawingml/2006/main">
                    <a:graphicData uri="http://schemas.openxmlformats.org/drawingml/2006/picture">
                      <pic:pic xmlns:pic="http://schemas.openxmlformats.org/drawingml/2006/picture">
                        <pic:nvPicPr>
                          <pic:cNvPr id="0" name="image10.png" descr="Maasstad Ziekenhuis"/>
                          <pic:cNvPicPr preferRelativeResize="0"/>
                        </pic:nvPicPr>
                        <pic:blipFill>
                          <a:blip r:embed="rId157"/>
                          <a:srcRect/>
                          <a:stretch>
                            <a:fillRect/>
                          </a:stretch>
                        </pic:blipFill>
                        <pic:spPr>
                          <a:xfrm>
                            <a:off x="0" y="0"/>
                            <a:ext cx="719455" cy="456565"/>
                          </a:xfrm>
                          <a:prstGeom prst="rect">
                            <a:avLst/>
                          </a:prstGeom>
                          <a:ln/>
                        </pic:spPr>
                      </pic:pic>
                    </a:graphicData>
                  </a:graphic>
                </wp:anchor>
              </w:drawing>
            </w:r>
          </w:p>
        </w:tc>
        <w:tc>
          <w:tcPr>
            <w:tcW w:w="1809" w:type="dxa"/>
          </w:tcPr>
          <w:p w14:paraId="161947A9"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 w:val="16"/>
                <w:szCs w:val="16"/>
              </w:rPr>
            </w:pPr>
            <w:hyperlink r:id="rId158">
              <w:r w:rsidR="00AA60B8">
                <w:rPr>
                  <w:color w:val="FFBE00"/>
                  <w:sz w:val="16"/>
                  <w:szCs w:val="16"/>
                  <w:u w:val="single"/>
                </w:rPr>
                <w:t>Bouwsteen nierschade dashboard</w:t>
              </w:r>
            </w:hyperlink>
            <w:r w:rsidR="00AA60B8">
              <w:rPr>
                <w:color w:val="000000"/>
                <w:sz w:val="16"/>
                <w:szCs w:val="16"/>
              </w:rPr>
              <w:t xml:space="preserve"> </w:t>
            </w:r>
          </w:p>
          <w:p w14:paraId="62DEC967" w14:textId="77777777" w:rsidR="00CF1333" w:rsidRDefault="00CF1333"/>
        </w:tc>
        <w:tc>
          <w:tcPr>
            <w:tcW w:w="1623" w:type="dxa"/>
          </w:tcPr>
          <w:p w14:paraId="17E1584D"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 w:val="16"/>
                <w:szCs w:val="16"/>
              </w:rPr>
            </w:pPr>
            <w:hyperlink r:id="rId159">
              <w:r w:rsidR="00AA60B8">
                <w:rPr>
                  <w:color w:val="FFBE00"/>
                  <w:sz w:val="16"/>
                  <w:szCs w:val="16"/>
                  <w:u w:val="single"/>
                </w:rPr>
                <w:t>Meer info</w:t>
              </w:r>
            </w:hyperlink>
          </w:p>
          <w:p w14:paraId="3B053A52" w14:textId="77777777" w:rsidR="00CF1333" w:rsidRDefault="00AA60B8">
            <w:r>
              <w:rPr>
                <w:noProof/>
              </w:rPr>
              <w:drawing>
                <wp:inline distT="0" distB="0" distL="0" distR="0" wp14:anchorId="5C5AC7CB" wp14:editId="21AFA199">
                  <wp:extent cx="180000" cy="180000"/>
                  <wp:effectExtent l="0" t="0" r="0" b="0"/>
                  <wp:docPr id="185" name="image11.jpg" descr="Free Email Icon Vector - (6.214 Gratis downloads)"/>
                  <wp:cNvGraphicFramePr/>
                  <a:graphic xmlns:a="http://schemas.openxmlformats.org/drawingml/2006/main">
                    <a:graphicData uri="http://schemas.openxmlformats.org/drawingml/2006/picture">
                      <pic:pic xmlns:pic="http://schemas.openxmlformats.org/drawingml/2006/picture">
                        <pic:nvPicPr>
                          <pic:cNvPr id="0" name="image11.jpg" descr="Free Email Icon Vector - (6.214 Gratis downloads)"/>
                          <pic:cNvPicPr preferRelativeResize="0"/>
                        </pic:nvPicPr>
                        <pic:blipFill>
                          <a:blip r:embed="rId153"/>
                          <a:srcRect/>
                          <a:stretch>
                            <a:fillRect/>
                          </a:stretch>
                        </pic:blipFill>
                        <pic:spPr>
                          <a:xfrm>
                            <a:off x="0" y="0"/>
                            <a:ext cx="180000" cy="180000"/>
                          </a:xfrm>
                          <a:prstGeom prst="rect">
                            <a:avLst/>
                          </a:prstGeom>
                          <a:ln/>
                        </pic:spPr>
                      </pic:pic>
                    </a:graphicData>
                  </a:graphic>
                </wp:inline>
              </w:drawing>
            </w:r>
          </w:p>
        </w:tc>
      </w:tr>
      <w:tr w:rsidR="00CF1333" w14:paraId="496243AA" w14:textId="77777777">
        <w:tc>
          <w:tcPr>
            <w:tcW w:w="1877" w:type="dxa"/>
          </w:tcPr>
          <w:p w14:paraId="250F4E10" w14:textId="77777777" w:rsidR="00CF1333" w:rsidRDefault="00AA60B8">
            <w:pPr>
              <w:tabs>
                <w:tab w:val="left" w:pos="170"/>
              </w:tabs>
              <w:ind w:left="170" w:hanging="170"/>
              <w:rPr>
                <w:sz w:val="16"/>
                <w:szCs w:val="16"/>
              </w:rPr>
            </w:pPr>
            <w:r>
              <w:rPr>
                <w:sz w:val="16"/>
                <w:szCs w:val="16"/>
              </w:rPr>
              <w:t>Joint decision support – Maasstad ziekenhuis</w:t>
            </w:r>
          </w:p>
          <w:p w14:paraId="57327C06" w14:textId="77777777" w:rsidR="00CF1333" w:rsidRDefault="00CF1333">
            <w:pPr>
              <w:tabs>
                <w:tab w:val="left" w:pos="170"/>
              </w:tabs>
              <w:ind w:left="170" w:hanging="170"/>
              <w:rPr>
                <w:sz w:val="16"/>
                <w:szCs w:val="16"/>
              </w:rPr>
            </w:pPr>
          </w:p>
        </w:tc>
        <w:tc>
          <w:tcPr>
            <w:tcW w:w="6770" w:type="dxa"/>
          </w:tcPr>
          <w:p w14:paraId="46CCE592" w14:textId="77777777" w:rsidR="00CF1333" w:rsidRDefault="00AA60B8">
            <w:r>
              <w:rPr>
                <w:color w:val="000000"/>
                <w:sz w:val="16"/>
                <w:szCs w:val="16"/>
                <w:highlight w:val="white"/>
              </w:rPr>
              <w:t xml:space="preserve">Dit dashboard geeft medicatie, labuitslagen, gewrichtsonderzoek en uitkomstinformatie verzameld via vragenlijsten van reumapatiënten weer. Het dashboard ondersteunt de patiënt en het behandelteam in het samen beslissen proces. </w:t>
            </w:r>
            <w:r>
              <w:rPr>
                <w:color w:val="333333"/>
                <w:sz w:val="16"/>
                <w:szCs w:val="16"/>
                <w:highlight w:val="white"/>
              </w:rPr>
              <w:t>De vragenlijsten hebben verschillende onderwerpen zoals bijv. bewegen, vermoeidheid, kwaliteit van leven.</w:t>
            </w:r>
            <w:r>
              <w:rPr>
                <w:color w:val="000000"/>
                <w:sz w:val="16"/>
                <w:szCs w:val="16"/>
                <w:highlight w:val="white"/>
              </w:rPr>
              <w:t xml:space="preserve"> Alles wordt weer gegeven in MijnReuma Overzicht. De scores van de patiënt, maar ook van patiënten uit andere ziekenhuizen worden getoond. Patient en zorgverlener kunnen samen beslissen welke behandeling past bij wat voor de patiënt belangrijk is. Het dashboard is gebouwd met Microsoft (Azure Fundamentals) en Macaw (Smart Data Platform).</w:t>
            </w:r>
          </w:p>
        </w:tc>
        <w:tc>
          <w:tcPr>
            <w:tcW w:w="1529" w:type="dxa"/>
          </w:tcPr>
          <w:p w14:paraId="3D8FE163" w14:textId="77777777" w:rsidR="00CF1333" w:rsidRDefault="00CF1333">
            <w:pPr>
              <w:rPr>
                <w:color w:val="000000"/>
                <w:sz w:val="16"/>
                <w:szCs w:val="16"/>
                <w:highlight w:val="white"/>
              </w:rPr>
            </w:pPr>
          </w:p>
          <w:p w14:paraId="53C67A84" w14:textId="77777777" w:rsidR="00CF1333" w:rsidRDefault="00AA60B8">
            <w:pPr>
              <w:rPr>
                <w:color w:val="000000"/>
                <w:sz w:val="16"/>
                <w:szCs w:val="16"/>
                <w:highlight w:val="white"/>
              </w:rPr>
            </w:pPr>
            <w:r>
              <w:rPr>
                <w:noProof/>
                <w:sz w:val="16"/>
                <w:szCs w:val="16"/>
              </w:rPr>
              <w:drawing>
                <wp:inline distT="0" distB="0" distL="0" distR="0" wp14:anchorId="69D71ECE" wp14:editId="7CC5B5D3">
                  <wp:extent cx="594296" cy="360000"/>
                  <wp:effectExtent l="0" t="0" r="0" b="0"/>
                  <wp:docPr id="186" name="image13.png" descr="Kennisplatform Uitkomstgerichte Zorg logo"/>
                  <wp:cNvGraphicFramePr/>
                  <a:graphic xmlns:a="http://schemas.openxmlformats.org/drawingml/2006/main">
                    <a:graphicData uri="http://schemas.openxmlformats.org/drawingml/2006/picture">
                      <pic:pic xmlns:pic="http://schemas.openxmlformats.org/drawingml/2006/picture">
                        <pic:nvPicPr>
                          <pic:cNvPr id="0" name="image13.png" descr="Kennisplatform Uitkomstgerichte Zorg logo"/>
                          <pic:cNvPicPr preferRelativeResize="0"/>
                        </pic:nvPicPr>
                        <pic:blipFill>
                          <a:blip r:embed="rId160"/>
                          <a:srcRect/>
                          <a:stretch>
                            <a:fillRect/>
                          </a:stretch>
                        </pic:blipFill>
                        <pic:spPr>
                          <a:xfrm>
                            <a:off x="0" y="0"/>
                            <a:ext cx="594296" cy="360000"/>
                          </a:xfrm>
                          <a:prstGeom prst="rect">
                            <a:avLst/>
                          </a:prstGeom>
                          <a:ln/>
                        </pic:spPr>
                      </pic:pic>
                    </a:graphicData>
                  </a:graphic>
                </wp:inline>
              </w:drawing>
            </w:r>
          </w:p>
          <w:p w14:paraId="0056F4D8" w14:textId="77777777" w:rsidR="00CF1333" w:rsidRDefault="00CF1333">
            <w:pPr>
              <w:rPr>
                <w:color w:val="000000"/>
                <w:sz w:val="16"/>
                <w:szCs w:val="16"/>
                <w:highlight w:val="white"/>
              </w:rPr>
            </w:pPr>
          </w:p>
          <w:p w14:paraId="22FBC29C" w14:textId="77777777" w:rsidR="00CF1333" w:rsidRDefault="00AA60B8">
            <w:r>
              <w:rPr>
                <w:noProof/>
              </w:rPr>
              <w:drawing>
                <wp:inline distT="0" distB="0" distL="0" distR="0" wp14:anchorId="47DD5C8F" wp14:editId="1234AC00">
                  <wp:extent cx="720000" cy="113288"/>
                  <wp:effectExtent l="0" t="0" r="0" b="0"/>
                  <wp:docPr id="187" name="image15.gif" descr="https://www.computable.nl/media/computable_logo.gif"/>
                  <wp:cNvGraphicFramePr/>
                  <a:graphic xmlns:a="http://schemas.openxmlformats.org/drawingml/2006/main">
                    <a:graphicData uri="http://schemas.openxmlformats.org/drawingml/2006/picture">
                      <pic:pic xmlns:pic="http://schemas.openxmlformats.org/drawingml/2006/picture">
                        <pic:nvPicPr>
                          <pic:cNvPr id="0" name="image15.gif" descr="https://www.computable.nl/media/computable_logo.gif"/>
                          <pic:cNvPicPr preferRelativeResize="0"/>
                        </pic:nvPicPr>
                        <pic:blipFill>
                          <a:blip r:embed="rId161"/>
                          <a:srcRect/>
                          <a:stretch>
                            <a:fillRect/>
                          </a:stretch>
                        </pic:blipFill>
                        <pic:spPr>
                          <a:xfrm>
                            <a:off x="0" y="0"/>
                            <a:ext cx="720000" cy="113288"/>
                          </a:xfrm>
                          <a:prstGeom prst="rect">
                            <a:avLst/>
                          </a:prstGeom>
                          <a:ln/>
                        </pic:spPr>
                      </pic:pic>
                    </a:graphicData>
                  </a:graphic>
                </wp:inline>
              </w:drawing>
            </w:r>
          </w:p>
        </w:tc>
        <w:tc>
          <w:tcPr>
            <w:tcW w:w="1809" w:type="dxa"/>
          </w:tcPr>
          <w:p w14:paraId="2F65A0BC" w14:textId="77777777" w:rsidR="00CF1333" w:rsidRPr="00D621A0" w:rsidRDefault="00AA60B8">
            <w:pPr>
              <w:rPr>
                <w:color w:val="000000"/>
                <w:sz w:val="16"/>
                <w:szCs w:val="16"/>
                <w:highlight w:val="white"/>
                <w:lang w:val="en-GB"/>
              </w:rPr>
            </w:pPr>
            <w:r w:rsidRPr="00D621A0">
              <w:rPr>
                <w:color w:val="000000"/>
                <w:sz w:val="16"/>
                <w:szCs w:val="16"/>
                <w:highlight w:val="white"/>
                <w:lang w:val="en-GB"/>
              </w:rPr>
              <w:t xml:space="preserve">Video’s </w:t>
            </w:r>
          </w:p>
          <w:p w14:paraId="68D407CA" w14:textId="77777777" w:rsidR="00CF1333" w:rsidRPr="00D621A0" w:rsidRDefault="00F35AA8">
            <w:pPr>
              <w:rPr>
                <w:sz w:val="16"/>
                <w:szCs w:val="16"/>
                <w:lang w:val="en-GB"/>
              </w:rPr>
            </w:pPr>
            <w:hyperlink r:id="rId162">
              <w:r w:rsidR="00AA60B8" w:rsidRPr="00D621A0">
                <w:rPr>
                  <w:color w:val="FFBE00"/>
                  <w:sz w:val="16"/>
                  <w:szCs w:val="16"/>
                  <w:u w:val="single"/>
                  <w:lang w:val="en-GB"/>
                </w:rPr>
                <w:t>Video</w:t>
              </w:r>
            </w:hyperlink>
          </w:p>
          <w:p w14:paraId="293BB2C4" w14:textId="77777777" w:rsidR="00CF1333" w:rsidRPr="00D621A0" w:rsidRDefault="00F35AA8">
            <w:pPr>
              <w:rPr>
                <w:sz w:val="16"/>
                <w:szCs w:val="16"/>
                <w:lang w:val="en-GB"/>
              </w:rPr>
            </w:pPr>
            <w:hyperlink r:id="rId163">
              <w:r w:rsidR="00AA60B8" w:rsidRPr="00D621A0">
                <w:rPr>
                  <w:color w:val="FFBE00"/>
                  <w:sz w:val="16"/>
                  <w:szCs w:val="16"/>
                  <w:u w:val="single"/>
                  <w:lang w:val="en-GB"/>
                </w:rPr>
                <w:t>Video</w:t>
              </w:r>
            </w:hyperlink>
          </w:p>
          <w:p w14:paraId="7245CFA2" w14:textId="77777777" w:rsidR="00CF1333" w:rsidRPr="00D621A0" w:rsidRDefault="00F35AA8">
            <w:pPr>
              <w:rPr>
                <w:sz w:val="16"/>
                <w:szCs w:val="16"/>
                <w:lang w:val="en-GB"/>
              </w:rPr>
            </w:pPr>
            <w:hyperlink r:id="rId164" w:anchor="settings=cookies">
              <w:r w:rsidR="00AA60B8" w:rsidRPr="00D621A0">
                <w:rPr>
                  <w:color w:val="FFBE00"/>
                  <w:sz w:val="16"/>
                  <w:szCs w:val="16"/>
                  <w:u w:val="single"/>
                  <w:lang w:val="en-GB"/>
                </w:rPr>
                <w:t>Video</w:t>
              </w:r>
            </w:hyperlink>
          </w:p>
          <w:p w14:paraId="7B3B7029" w14:textId="77777777" w:rsidR="00CF1333" w:rsidRPr="00D621A0" w:rsidRDefault="00F35AA8">
            <w:pPr>
              <w:rPr>
                <w:sz w:val="16"/>
                <w:szCs w:val="16"/>
                <w:lang w:val="en-GB"/>
              </w:rPr>
            </w:pPr>
            <w:hyperlink r:id="rId165">
              <w:r w:rsidR="00AA60B8" w:rsidRPr="00D621A0">
                <w:rPr>
                  <w:color w:val="FFBE00"/>
                  <w:sz w:val="16"/>
                  <w:szCs w:val="16"/>
                  <w:u w:val="single"/>
                  <w:lang w:val="en-GB"/>
                </w:rPr>
                <w:t xml:space="preserve">VBHC prize pitch joint value </w:t>
              </w:r>
            </w:hyperlink>
          </w:p>
          <w:p w14:paraId="324ACDE8" w14:textId="77777777" w:rsidR="00CF1333" w:rsidRPr="00D621A0" w:rsidRDefault="00CF1333">
            <w:pPr>
              <w:rPr>
                <w:lang w:val="en-GB"/>
              </w:rPr>
            </w:pPr>
          </w:p>
        </w:tc>
        <w:tc>
          <w:tcPr>
            <w:tcW w:w="1623" w:type="dxa"/>
          </w:tcPr>
          <w:p w14:paraId="7AC9FE3E"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729"/>
              <w:rPr>
                <w:color w:val="000000"/>
                <w:sz w:val="16"/>
                <w:szCs w:val="16"/>
                <w:highlight w:val="white"/>
              </w:rPr>
            </w:pPr>
            <w:hyperlink r:id="rId166">
              <w:r w:rsidR="00AA60B8">
                <w:rPr>
                  <w:color w:val="FFBE00"/>
                  <w:sz w:val="16"/>
                  <w:szCs w:val="16"/>
                  <w:u w:val="single"/>
                </w:rPr>
                <w:t>Meer informatie</w:t>
              </w:r>
            </w:hyperlink>
            <w:r w:rsidR="00AA60B8">
              <w:rPr>
                <w:color w:val="000000"/>
                <w:sz w:val="16"/>
                <w:szCs w:val="16"/>
              </w:rPr>
              <w:t xml:space="preserve"> </w:t>
            </w:r>
          </w:p>
          <w:p w14:paraId="322B7CDF" w14:textId="77777777" w:rsidR="00CF1333" w:rsidRDefault="00AA60B8">
            <w:r>
              <w:rPr>
                <w:noProof/>
              </w:rPr>
              <w:drawing>
                <wp:inline distT="0" distB="0" distL="0" distR="0" wp14:anchorId="09B72B82" wp14:editId="530CD3D8">
                  <wp:extent cx="180000" cy="180000"/>
                  <wp:effectExtent l="0" t="0" r="0" b="0"/>
                  <wp:docPr id="188" name="image11.jpg" descr="Free Email Icon Vector - (6.214 Gratis downloads)"/>
                  <wp:cNvGraphicFramePr/>
                  <a:graphic xmlns:a="http://schemas.openxmlformats.org/drawingml/2006/main">
                    <a:graphicData uri="http://schemas.openxmlformats.org/drawingml/2006/picture">
                      <pic:pic xmlns:pic="http://schemas.openxmlformats.org/drawingml/2006/picture">
                        <pic:nvPicPr>
                          <pic:cNvPr id="0" name="image11.jpg" descr="Free Email Icon Vector - (6.214 Gratis downloads)"/>
                          <pic:cNvPicPr preferRelativeResize="0"/>
                        </pic:nvPicPr>
                        <pic:blipFill>
                          <a:blip r:embed="rId153"/>
                          <a:srcRect/>
                          <a:stretch>
                            <a:fillRect/>
                          </a:stretch>
                        </pic:blipFill>
                        <pic:spPr>
                          <a:xfrm>
                            <a:off x="0" y="0"/>
                            <a:ext cx="180000" cy="180000"/>
                          </a:xfrm>
                          <a:prstGeom prst="rect">
                            <a:avLst/>
                          </a:prstGeom>
                          <a:ln/>
                        </pic:spPr>
                      </pic:pic>
                    </a:graphicData>
                  </a:graphic>
                </wp:inline>
              </w:drawing>
            </w:r>
          </w:p>
        </w:tc>
      </w:tr>
      <w:tr w:rsidR="00CF1333" w14:paraId="26F036E9" w14:textId="77777777">
        <w:tc>
          <w:tcPr>
            <w:tcW w:w="1877" w:type="dxa"/>
          </w:tcPr>
          <w:p w14:paraId="59CAA3A1" w14:textId="77777777" w:rsidR="00CF1333" w:rsidRDefault="00AA60B8">
            <w:pPr>
              <w:tabs>
                <w:tab w:val="left" w:pos="170"/>
              </w:tabs>
              <w:ind w:left="170" w:hanging="170"/>
              <w:rPr>
                <w:sz w:val="16"/>
                <w:szCs w:val="16"/>
              </w:rPr>
            </w:pPr>
            <w:r>
              <w:rPr>
                <w:sz w:val="16"/>
                <w:szCs w:val="16"/>
              </w:rPr>
              <w:t>KLIK PROM portaal</w:t>
            </w:r>
          </w:p>
        </w:tc>
        <w:tc>
          <w:tcPr>
            <w:tcW w:w="6770" w:type="dxa"/>
          </w:tcPr>
          <w:p w14:paraId="4DF42D48" w14:textId="77777777" w:rsidR="00CF1333" w:rsidRDefault="00AA60B8">
            <w:r>
              <w:rPr>
                <w:rFonts w:ascii="Arial" w:eastAsia="Arial" w:hAnsi="Arial" w:cs="Arial"/>
                <w:sz w:val="16"/>
                <w:szCs w:val="16"/>
              </w:rPr>
              <w:t>Het KLIK PROM portaal</w:t>
            </w:r>
            <w:r>
              <w:rPr>
                <w:rFonts w:ascii="Arial" w:eastAsia="Arial" w:hAnsi="Arial" w:cs="Arial"/>
              </w:rPr>
              <w:t xml:space="preserve"> </w:t>
            </w:r>
            <w:r>
              <w:rPr>
                <w:rFonts w:ascii="Arial" w:eastAsia="Arial" w:hAnsi="Arial" w:cs="Arial"/>
                <w:sz w:val="16"/>
                <w:szCs w:val="16"/>
              </w:rPr>
              <w:t>is ontwikkeld op basis van wetenschappelijk onderzoek en in samenwerking met internationale experts op het gebied van patiënt-gerapporteerde uitkomsten (PROMs). Het KLIK PROM expertise team bestaat uit experts, zoals methodologen, psychometrici en implementatiedeskundigen. Het team houdt zich naast implementatie en advisering ook bezig met wetenschappelijk onderzoek omtrent het ontwikkelen en inzetten van dashboards voor PROM-gebruik.</w:t>
            </w:r>
            <w:r>
              <w:rPr>
                <w:rFonts w:ascii="Arial" w:eastAsia="Arial" w:hAnsi="Arial" w:cs="Arial"/>
                <w:color w:val="1F497D"/>
                <w:sz w:val="16"/>
                <w:szCs w:val="16"/>
              </w:rPr>
              <w:t xml:space="preserve"> </w:t>
            </w:r>
          </w:p>
          <w:p w14:paraId="2B79FC2C" w14:textId="77777777" w:rsidR="00CF1333" w:rsidRDefault="00AA60B8">
            <w:r>
              <w:rPr>
                <w:rFonts w:ascii="Arial" w:eastAsia="Arial" w:hAnsi="Arial" w:cs="Arial"/>
                <w:sz w:val="16"/>
                <w:szCs w:val="16"/>
              </w:rPr>
              <w:t>Het doel van het KLIK PROM portaal is om uitkomsten van patiënten terug te koppelen op individueel niveau. Voorafgaand aan de behandeling vullen patiënten (kinderen/volwassenen/ouders) vragenlijsten in. Binnen het KLIK PROM portaal worden de antwoorden overzichtelijk weergegeven in het online KLIK PROfiel (het KLIK dashboard). Dit PROfiel wordt direct na invullen gegenereerd en vervolgens door de behandelaar besproken tijdens het consult. Hierdoor worden problemen sneller gesignaleerd en de communicatie verbeterd. Door vroege herkenning van en anticipatie op problemen wordt tijdige interventie beter mogelijk, bovendien krijgt de stem van de patiënt een grotere rol in het consult. Inmiddels draait het KLIK PROM portaal voor meer dan 60 patiëntengroepen in ruim 30 Nederlandse ziekenhuizen en 3 Engelse ziekenhuizen. Er zijn meer dan 300 verschillende PROMs (inclusief dashboardweergaven) beschikbaar, waaronder computer adaptieve tests (CATs) van het Patient-Reported Outcomes Measurement Information System (PROMIS).</w:t>
            </w:r>
            <w:r>
              <w:t xml:space="preserve"> </w:t>
            </w:r>
          </w:p>
        </w:tc>
        <w:tc>
          <w:tcPr>
            <w:tcW w:w="1529" w:type="dxa"/>
          </w:tcPr>
          <w:p w14:paraId="01CBF5BC" w14:textId="77777777" w:rsidR="00CF1333" w:rsidRDefault="0042511B">
            <w:pPr>
              <w:pBdr>
                <w:top w:val="nil"/>
                <w:left w:val="nil"/>
                <w:bottom w:val="nil"/>
                <w:right w:val="nil"/>
                <w:between w:val="nil"/>
              </w:pBdr>
              <w:spacing w:line="240" w:lineRule="auto"/>
              <w:rPr>
                <w:color w:val="000000"/>
                <w:szCs w:val="18"/>
              </w:rPr>
            </w:pPr>
            <w:hyperlink r:id="rId167">
              <w:r w:rsidR="00AA60B8">
                <w:rPr>
                  <w:color w:val="0000FF"/>
                  <w:sz w:val="16"/>
                  <w:szCs w:val="16"/>
                </w:rPr>
                <w:fldChar w:fldCharType="begin"/>
              </w:r>
              <w:r w:rsidR="00AA60B8">
                <w:rPr>
                  <w:color w:val="0000FF"/>
                  <w:sz w:val="16"/>
                  <w:szCs w:val="16"/>
                </w:rPr>
                <w:instrText xml:space="preserve"> INCLUDEPICTURE  "cid:d4faf2df-8ed6-4682-ab41-770320415c33" \* MERGEFORMATINET </w:instrText>
              </w:r>
              <w:r w:rsidR="00AA60B8">
                <w:rPr>
                  <w:color w:val="0000FF"/>
                  <w:sz w:val="16"/>
                  <w:szCs w:val="16"/>
                </w:rPr>
                <w:fldChar w:fldCharType="separate"/>
              </w:r>
              <w:r w:rsidR="00887AFE">
                <w:rPr>
                  <w:color w:val="0000FF"/>
                  <w:sz w:val="16"/>
                  <w:szCs w:val="16"/>
                </w:rPr>
                <w:fldChar w:fldCharType="begin"/>
              </w:r>
              <w:r w:rsidR="00887AFE">
                <w:rPr>
                  <w:color w:val="0000FF"/>
                  <w:sz w:val="16"/>
                  <w:szCs w:val="16"/>
                </w:rPr>
                <w:instrText xml:space="preserve"> INCLUDEPICTURE  "cid:d4faf2df-8ed6-4682-ab41-770320415c33" \* MERGEFORMATINET </w:instrText>
              </w:r>
              <w:r w:rsidR="00887AFE">
                <w:rPr>
                  <w:color w:val="0000FF"/>
                  <w:sz w:val="16"/>
                  <w:szCs w:val="16"/>
                </w:rPr>
                <w:fldChar w:fldCharType="separate"/>
              </w:r>
              <w:r w:rsidR="00AE3FE9">
                <w:rPr>
                  <w:color w:val="0000FF"/>
                  <w:sz w:val="16"/>
                  <w:szCs w:val="16"/>
                </w:rPr>
                <w:fldChar w:fldCharType="begin"/>
              </w:r>
              <w:r w:rsidR="00AE3FE9">
                <w:rPr>
                  <w:color w:val="0000FF"/>
                  <w:sz w:val="16"/>
                  <w:szCs w:val="16"/>
                </w:rPr>
                <w:instrText xml:space="preserve"> INCLUDEPICTURE  "cid:d4faf2df-8ed6-4682-ab41-770320415c33" \* MERGEFORMATINET </w:instrText>
              </w:r>
              <w:r w:rsidR="00AE3FE9">
                <w:rPr>
                  <w:color w:val="0000FF"/>
                  <w:sz w:val="16"/>
                  <w:szCs w:val="16"/>
                </w:rPr>
                <w:fldChar w:fldCharType="separate"/>
              </w:r>
              <w:r w:rsidR="00F35AA8">
                <w:rPr>
                  <w:color w:val="0000FF"/>
                  <w:sz w:val="16"/>
                  <w:szCs w:val="16"/>
                </w:rPr>
                <w:fldChar w:fldCharType="begin"/>
              </w:r>
              <w:r w:rsidR="00F35AA8">
                <w:rPr>
                  <w:color w:val="0000FF"/>
                  <w:sz w:val="16"/>
                  <w:szCs w:val="16"/>
                </w:rPr>
                <w:instrText xml:space="preserve"> INCLUDEPICTURE  "cid:d4faf2df-8ed6-4682-ab41-770320415c33" \* MERGEFORMATINET </w:instrText>
              </w:r>
              <w:r w:rsidR="00F35AA8">
                <w:rPr>
                  <w:color w:val="0000FF"/>
                  <w:sz w:val="16"/>
                  <w:szCs w:val="16"/>
                </w:rPr>
                <w:fldChar w:fldCharType="separate"/>
              </w:r>
              <w:r w:rsidR="00462F28">
                <w:rPr>
                  <w:color w:val="0000FF"/>
                  <w:sz w:val="16"/>
                  <w:szCs w:val="16"/>
                </w:rPr>
                <w:fldChar w:fldCharType="begin"/>
              </w:r>
              <w:r w:rsidR="00462F28">
                <w:rPr>
                  <w:color w:val="0000FF"/>
                  <w:sz w:val="16"/>
                  <w:szCs w:val="16"/>
                </w:rPr>
                <w:instrText xml:space="preserve"> INCLUDEPICTURE  "cid:d4faf2df-8ed6-4682-ab41-770320415c33" \* MERGEFORMATINET </w:instrText>
              </w:r>
              <w:r w:rsidR="00462F28">
                <w:rPr>
                  <w:color w:val="0000FF"/>
                  <w:sz w:val="16"/>
                  <w:szCs w:val="16"/>
                </w:rPr>
                <w:fldChar w:fldCharType="separate"/>
              </w:r>
              <w:r w:rsidR="00462F28">
                <w:rPr>
                  <w:color w:val="0000FF"/>
                  <w:sz w:val="16"/>
                  <w:szCs w:val="16"/>
                </w:rPr>
                <w:fldChar w:fldCharType="begin"/>
              </w:r>
              <w:r w:rsidR="00462F28">
                <w:rPr>
                  <w:color w:val="0000FF"/>
                  <w:sz w:val="16"/>
                  <w:szCs w:val="16"/>
                </w:rPr>
                <w:instrText xml:space="preserve"> INCLUDEPICTURE  "cid:d4faf2df-8ed6-4682-ab41-770320415c33" \* MERGEFORMATINET </w:instrText>
              </w:r>
              <w:r w:rsidR="00462F28">
                <w:rPr>
                  <w:color w:val="0000FF"/>
                  <w:sz w:val="16"/>
                  <w:szCs w:val="16"/>
                </w:rPr>
                <w:fldChar w:fldCharType="separate"/>
              </w:r>
              <w:r>
                <w:rPr>
                  <w:color w:val="0000FF"/>
                  <w:sz w:val="16"/>
                  <w:szCs w:val="16"/>
                </w:rPr>
                <w:fldChar w:fldCharType="begin"/>
              </w:r>
              <w:r>
                <w:rPr>
                  <w:color w:val="0000FF"/>
                  <w:sz w:val="16"/>
                  <w:szCs w:val="16"/>
                </w:rPr>
                <w:instrText xml:space="preserve"> INCLUDEPICTURE  "cid:d4faf2df-8ed6-4682-ab41-770320415c33" \* MERGEFORMATINET </w:instrText>
              </w:r>
              <w:r>
                <w:rPr>
                  <w:color w:val="0000FF"/>
                  <w:sz w:val="16"/>
                  <w:szCs w:val="16"/>
                </w:rPr>
                <w:fldChar w:fldCharType="separate"/>
              </w:r>
              <w:r>
                <w:rPr>
                  <w:color w:val="0000FF"/>
                  <w:sz w:val="16"/>
                  <w:szCs w:val="16"/>
                </w:rPr>
                <w:pict w14:anchorId="2E27F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ennisplatform Uitkomstgerichte Zorg logo" style="width:42.5pt;height:26pt">
                    <v:imagedata r:id="rId168" r:href="rId169"/>
                  </v:shape>
                </w:pict>
              </w:r>
              <w:r>
                <w:rPr>
                  <w:color w:val="0000FF"/>
                  <w:sz w:val="16"/>
                  <w:szCs w:val="16"/>
                </w:rPr>
                <w:fldChar w:fldCharType="end"/>
              </w:r>
              <w:r w:rsidR="00462F28">
                <w:rPr>
                  <w:color w:val="0000FF"/>
                  <w:sz w:val="16"/>
                  <w:szCs w:val="16"/>
                </w:rPr>
                <w:fldChar w:fldCharType="end"/>
              </w:r>
              <w:r w:rsidR="00462F28">
                <w:rPr>
                  <w:color w:val="0000FF"/>
                  <w:sz w:val="16"/>
                  <w:szCs w:val="16"/>
                </w:rPr>
                <w:fldChar w:fldCharType="end"/>
              </w:r>
              <w:r w:rsidR="00F35AA8">
                <w:rPr>
                  <w:color w:val="0000FF"/>
                  <w:sz w:val="16"/>
                  <w:szCs w:val="16"/>
                </w:rPr>
                <w:fldChar w:fldCharType="end"/>
              </w:r>
              <w:r w:rsidR="00AE3FE9">
                <w:rPr>
                  <w:color w:val="0000FF"/>
                  <w:sz w:val="16"/>
                  <w:szCs w:val="16"/>
                </w:rPr>
                <w:fldChar w:fldCharType="end"/>
              </w:r>
              <w:r w:rsidR="00887AFE">
                <w:rPr>
                  <w:color w:val="0000FF"/>
                  <w:sz w:val="16"/>
                  <w:szCs w:val="16"/>
                </w:rPr>
                <w:fldChar w:fldCharType="end"/>
              </w:r>
              <w:r w:rsidR="00AA60B8">
                <w:rPr>
                  <w:color w:val="0000FF"/>
                  <w:sz w:val="16"/>
                  <w:szCs w:val="16"/>
                </w:rPr>
                <w:fldChar w:fldCharType="end"/>
              </w:r>
            </w:hyperlink>
            <w:hyperlink r:id="rId170">
              <w:r w:rsidR="00AA60B8">
                <w:rPr>
                  <w:color w:val="0000FF"/>
                  <w:sz w:val="16"/>
                  <w:szCs w:val="16"/>
                </w:rPr>
                <w:fldChar w:fldCharType="begin"/>
              </w:r>
              <w:r w:rsidR="00AA60B8">
                <w:rPr>
                  <w:color w:val="0000FF"/>
                  <w:sz w:val="16"/>
                  <w:szCs w:val="16"/>
                </w:rPr>
                <w:instrText xml:space="preserve"> INCLUDEPICTURE  "cid:94729221-b9b1-4ea1-a2d3-52ab27b1a601" \* MERGEFORMATINET </w:instrText>
              </w:r>
              <w:r w:rsidR="00AA60B8">
                <w:rPr>
                  <w:color w:val="0000FF"/>
                  <w:sz w:val="16"/>
                  <w:szCs w:val="16"/>
                </w:rPr>
                <w:fldChar w:fldCharType="separate"/>
              </w:r>
              <w:r w:rsidR="00887AFE">
                <w:rPr>
                  <w:color w:val="0000FF"/>
                  <w:sz w:val="16"/>
                  <w:szCs w:val="16"/>
                </w:rPr>
                <w:fldChar w:fldCharType="begin"/>
              </w:r>
              <w:r w:rsidR="00887AFE">
                <w:rPr>
                  <w:color w:val="0000FF"/>
                  <w:sz w:val="16"/>
                  <w:szCs w:val="16"/>
                </w:rPr>
                <w:instrText xml:space="preserve"> INCLUDEPICTURE  "cid:94729221-b9b1-4ea1-a2d3-52ab27b1a601" \* MERGEFORMATINET </w:instrText>
              </w:r>
              <w:r w:rsidR="00887AFE">
                <w:rPr>
                  <w:color w:val="0000FF"/>
                  <w:sz w:val="16"/>
                  <w:szCs w:val="16"/>
                </w:rPr>
                <w:fldChar w:fldCharType="separate"/>
              </w:r>
              <w:r w:rsidR="00AE3FE9">
                <w:rPr>
                  <w:color w:val="0000FF"/>
                  <w:sz w:val="16"/>
                  <w:szCs w:val="16"/>
                </w:rPr>
                <w:fldChar w:fldCharType="begin"/>
              </w:r>
              <w:r w:rsidR="00AE3FE9">
                <w:rPr>
                  <w:color w:val="0000FF"/>
                  <w:sz w:val="16"/>
                  <w:szCs w:val="16"/>
                </w:rPr>
                <w:instrText xml:space="preserve"> INCLUDEPICTURE  "cid:94729221-b9b1-4ea1-a2d3-52ab27b1a601" \* MERGEFORMATINET </w:instrText>
              </w:r>
              <w:r w:rsidR="00AE3FE9">
                <w:rPr>
                  <w:color w:val="0000FF"/>
                  <w:sz w:val="16"/>
                  <w:szCs w:val="16"/>
                </w:rPr>
                <w:fldChar w:fldCharType="separate"/>
              </w:r>
              <w:r w:rsidR="00F35AA8">
                <w:rPr>
                  <w:color w:val="0000FF"/>
                  <w:sz w:val="16"/>
                  <w:szCs w:val="16"/>
                </w:rPr>
                <w:fldChar w:fldCharType="begin"/>
              </w:r>
              <w:r w:rsidR="00F35AA8">
                <w:rPr>
                  <w:color w:val="0000FF"/>
                  <w:sz w:val="16"/>
                  <w:szCs w:val="16"/>
                </w:rPr>
                <w:instrText xml:space="preserve"> INCLUDEPICTURE  "cid:94729221-b9b1-4ea1-a2d3-52ab27b1a601" \* MERGEFORMATINET </w:instrText>
              </w:r>
              <w:r w:rsidR="00F35AA8">
                <w:rPr>
                  <w:color w:val="0000FF"/>
                  <w:sz w:val="16"/>
                  <w:szCs w:val="16"/>
                </w:rPr>
                <w:fldChar w:fldCharType="separate"/>
              </w:r>
              <w:r w:rsidR="00462F28">
                <w:rPr>
                  <w:color w:val="0000FF"/>
                  <w:sz w:val="16"/>
                  <w:szCs w:val="16"/>
                </w:rPr>
                <w:fldChar w:fldCharType="begin"/>
              </w:r>
              <w:r w:rsidR="00462F28">
                <w:rPr>
                  <w:color w:val="0000FF"/>
                  <w:sz w:val="16"/>
                  <w:szCs w:val="16"/>
                </w:rPr>
                <w:instrText xml:space="preserve"> INCLUDEPICTURE  "cid:94729221-b9b1-4ea1-a2d3-52ab27b1a601" \* MERGEFORMATINET </w:instrText>
              </w:r>
              <w:r w:rsidR="00462F28">
                <w:rPr>
                  <w:color w:val="0000FF"/>
                  <w:sz w:val="16"/>
                  <w:szCs w:val="16"/>
                </w:rPr>
                <w:fldChar w:fldCharType="separate"/>
              </w:r>
              <w:r w:rsidR="00462F28">
                <w:rPr>
                  <w:color w:val="0000FF"/>
                  <w:sz w:val="16"/>
                  <w:szCs w:val="16"/>
                </w:rPr>
                <w:fldChar w:fldCharType="begin"/>
              </w:r>
              <w:r w:rsidR="00462F28">
                <w:rPr>
                  <w:color w:val="0000FF"/>
                  <w:sz w:val="16"/>
                  <w:szCs w:val="16"/>
                </w:rPr>
                <w:instrText xml:space="preserve"> INCLUDEPICTURE  "cid:94729221-b9b1-4ea1-a2d3-52ab27b1a601" \* MERGEFORMATINET </w:instrText>
              </w:r>
              <w:r w:rsidR="00462F28">
                <w:rPr>
                  <w:color w:val="0000FF"/>
                  <w:sz w:val="16"/>
                  <w:szCs w:val="16"/>
                </w:rPr>
                <w:fldChar w:fldCharType="separate"/>
              </w:r>
              <w:r>
                <w:rPr>
                  <w:color w:val="0000FF"/>
                  <w:sz w:val="16"/>
                  <w:szCs w:val="16"/>
                </w:rPr>
                <w:fldChar w:fldCharType="begin"/>
              </w:r>
              <w:r>
                <w:rPr>
                  <w:color w:val="0000FF"/>
                  <w:sz w:val="16"/>
                  <w:szCs w:val="16"/>
                </w:rPr>
                <w:instrText xml:space="preserve"> INCLUDEPICTURE  "cid:94729221-b9b1-4ea1-a2d3-52ab27b1a601" \* MERGEFORMATINET </w:instrText>
              </w:r>
              <w:r>
                <w:rPr>
                  <w:color w:val="0000FF"/>
                  <w:sz w:val="16"/>
                  <w:szCs w:val="16"/>
                </w:rPr>
                <w:fldChar w:fldCharType="separate"/>
              </w:r>
              <w:r>
                <w:rPr>
                  <w:color w:val="0000FF"/>
                  <w:sz w:val="16"/>
                  <w:szCs w:val="16"/>
                </w:rPr>
                <w:pict w14:anchorId="4E99DE3C">
                  <v:shape id="_x0000_i1026" type="#_x0000_t75" alt="Linnean logo" style="width:42.5pt;height:24pt">
                    <v:imagedata r:id="rId171" r:href="rId172"/>
                  </v:shape>
                </w:pict>
              </w:r>
              <w:r>
                <w:rPr>
                  <w:color w:val="0000FF"/>
                  <w:sz w:val="16"/>
                  <w:szCs w:val="16"/>
                </w:rPr>
                <w:fldChar w:fldCharType="end"/>
              </w:r>
              <w:r w:rsidR="00462F28">
                <w:rPr>
                  <w:color w:val="0000FF"/>
                  <w:sz w:val="16"/>
                  <w:szCs w:val="16"/>
                </w:rPr>
                <w:fldChar w:fldCharType="end"/>
              </w:r>
              <w:r w:rsidR="00462F28">
                <w:rPr>
                  <w:color w:val="0000FF"/>
                  <w:sz w:val="16"/>
                  <w:szCs w:val="16"/>
                </w:rPr>
                <w:fldChar w:fldCharType="end"/>
              </w:r>
              <w:r w:rsidR="00F35AA8">
                <w:rPr>
                  <w:color w:val="0000FF"/>
                  <w:sz w:val="16"/>
                  <w:szCs w:val="16"/>
                </w:rPr>
                <w:fldChar w:fldCharType="end"/>
              </w:r>
              <w:r w:rsidR="00AE3FE9">
                <w:rPr>
                  <w:color w:val="0000FF"/>
                  <w:sz w:val="16"/>
                  <w:szCs w:val="16"/>
                </w:rPr>
                <w:fldChar w:fldCharType="end"/>
              </w:r>
              <w:r w:rsidR="00887AFE">
                <w:rPr>
                  <w:color w:val="0000FF"/>
                  <w:sz w:val="16"/>
                  <w:szCs w:val="16"/>
                </w:rPr>
                <w:fldChar w:fldCharType="end"/>
              </w:r>
              <w:r w:rsidR="00AA60B8">
                <w:rPr>
                  <w:color w:val="0000FF"/>
                  <w:sz w:val="16"/>
                  <w:szCs w:val="16"/>
                </w:rPr>
                <w:fldChar w:fldCharType="end"/>
              </w:r>
            </w:hyperlink>
          </w:p>
          <w:p w14:paraId="089EE74C" w14:textId="77777777" w:rsidR="00CF1333" w:rsidRDefault="0042511B">
            <w:hyperlink r:id="rId173">
              <w:r w:rsidR="00AA60B8">
                <w:rPr>
                  <w:color w:val="0000FF"/>
                </w:rPr>
                <w:fldChar w:fldCharType="begin"/>
              </w:r>
              <w:r w:rsidR="00AA60B8">
                <w:rPr>
                  <w:color w:val="0000FF"/>
                  <w:szCs w:val="18"/>
                </w:rPr>
                <w:instrText xml:space="preserve"> INCLUDEPICTURE  "cid:f2750d36-6039-4635-aa56-e2a044ff96ff" \* MERGEFORMATINET </w:instrText>
              </w:r>
              <w:r w:rsidR="00AA60B8">
                <w:rPr>
                  <w:color w:val="0000FF"/>
                </w:rPr>
                <w:fldChar w:fldCharType="separate"/>
              </w:r>
              <w:r w:rsidR="00887AFE">
                <w:rPr>
                  <w:color w:val="0000FF"/>
                </w:rPr>
                <w:fldChar w:fldCharType="begin"/>
              </w:r>
              <w:r w:rsidR="00887AFE">
                <w:rPr>
                  <w:color w:val="0000FF"/>
                </w:rPr>
                <w:instrText xml:space="preserve"> INCLUDEPICTURE  "cid:f2750d36-6039-4635-aa56-e2a044ff96ff" \* MERGEFORMATINET </w:instrText>
              </w:r>
              <w:r w:rsidR="00887AFE">
                <w:rPr>
                  <w:color w:val="0000FF"/>
                </w:rPr>
                <w:fldChar w:fldCharType="separate"/>
              </w:r>
              <w:r w:rsidR="00AE3FE9">
                <w:rPr>
                  <w:color w:val="0000FF"/>
                </w:rPr>
                <w:fldChar w:fldCharType="begin"/>
              </w:r>
              <w:r w:rsidR="00AE3FE9">
                <w:rPr>
                  <w:color w:val="0000FF"/>
                </w:rPr>
                <w:instrText xml:space="preserve"> INCLUDEPICTURE  "cid:f2750d36-6039-4635-aa56-e2a044ff96ff" \* MERGEFORMATINET </w:instrText>
              </w:r>
              <w:r w:rsidR="00AE3FE9">
                <w:rPr>
                  <w:color w:val="0000FF"/>
                </w:rPr>
                <w:fldChar w:fldCharType="separate"/>
              </w:r>
              <w:r w:rsidR="00F35AA8">
                <w:rPr>
                  <w:color w:val="0000FF"/>
                </w:rPr>
                <w:fldChar w:fldCharType="begin"/>
              </w:r>
              <w:r w:rsidR="00F35AA8">
                <w:rPr>
                  <w:color w:val="0000FF"/>
                </w:rPr>
                <w:instrText xml:space="preserve"> INCLUDEPICTURE  "cid:f2750d36-6039-4635-aa56-e2a044ff96ff" \* MERGEFORMATINET </w:instrText>
              </w:r>
              <w:r w:rsidR="00F35AA8">
                <w:rPr>
                  <w:color w:val="0000FF"/>
                </w:rPr>
                <w:fldChar w:fldCharType="separate"/>
              </w:r>
              <w:r w:rsidR="00462F28">
                <w:rPr>
                  <w:color w:val="0000FF"/>
                </w:rPr>
                <w:fldChar w:fldCharType="begin"/>
              </w:r>
              <w:r w:rsidR="00462F28">
                <w:rPr>
                  <w:color w:val="0000FF"/>
                </w:rPr>
                <w:instrText xml:space="preserve"> INCLUDEPICTURE  "cid:f2750d36-6039-4635-aa56-e2a044ff96ff" \* MERGEFORMATINET </w:instrText>
              </w:r>
              <w:r w:rsidR="00462F28">
                <w:rPr>
                  <w:color w:val="0000FF"/>
                </w:rPr>
                <w:fldChar w:fldCharType="separate"/>
              </w:r>
              <w:r w:rsidR="00462F28">
                <w:rPr>
                  <w:color w:val="0000FF"/>
                </w:rPr>
                <w:fldChar w:fldCharType="begin"/>
              </w:r>
              <w:r w:rsidR="00462F28">
                <w:rPr>
                  <w:color w:val="0000FF"/>
                </w:rPr>
                <w:instrText xml:space="preserve"> INCLUDEPICTURE  "cid:f2750d36-6039-4635-aa56-e2a044ff96ff" \* MERGEFORMATINET </w:instrText>
              </w:r>
              <w:r w:rsidR="00462F28">
                <w:rPr>
                  <w:color w:val="0000FF"/>
                </w:rPr>
                <w:fldChar w:fldCharType="separate"/>
              </w:r>
              <w:r>
                <w:rPr>
                  <w:color w:val="0000FF"/>
                </w:rPr>
                <w:fldChar w:fldCharType="begin"/>
              </w:r>
              <w:r>
                <w:rPr>
                  <w:color w:val="0000FF"/>
                </w:rPr>
                <w:instrText xml:space="preserve"> INCLUDEPICTURE  "cid:f2750d36-6039-4635-aa56-e2a044ff96ff" \* MERGEFORMATINET </w:instrText>
              </w:r>
              <w:r>
                <w:rPr>
                  <w:color w:val="0000FF"/>
                </w:rPr>
                <w:fldChar w:fldCharType="separate"/>
              </w:r>
              <w:r>
                <w:rPr>
                  <w:color w:val="0000FF"/>
                </w:rPr>
                <w:pict w14:anchorId="7FEF90BD">
                  <v:shape id="_x0000_i1027" type="#_x0000_t75" alt="cid:image004.png@01D78F86.3F353440" style="width:77.5pt;height:30pt">
                    <v:imagedata r:id="rId174" r:href="rId175"/>
                  </v:shape>
                </w:pict>
              </w:r>
              <w:r>
                <w:rPr>
                  <w:color w:val="0000FF"/>
                  <w:sz w:val="18"/>
                  <w:szCs w:val="18"/>
                </w:rPr>
                <w:fldChar w:fldCharType="end"/>
              </w:r>
              <w:r w:rsidR="00462F28">
                <w:rPr>
                  <w:color w:val="0000FF"/>
                </w:rPr>
                <w:fldChar w:fldCharType="end"/>
              </w:r>
              <w:r w:rsidR="00462F28">
                <w:rPr>
                  <w:color w:val="0000FF"/>
                </w:rPr>
                <w:fldChar w:fldCharType="end"/>
              </w:r>
              <w:r w:rsidR="00F35AA8">
                <w:rPr>
                  <w:color w:val="0000FF"/>
                </w:rPr>
                <w:fldChar w:fldCharType="end"/>
              </w:r>
              <w:r w:rsidR="00AE3FE9">
                <w:rPr>
                  <w:color w:val="0000FF"/>
                </w:rPr>
                <w:fldChar w:fldCharType="end"/>
              </w:r>
              <w:r w:rsidR="00887AFE">
                <w:rPr>
                  <w:color w:val="0000FF"/>
                </w:rPr>
                <w:fldChar w:fldCharType="end"/>
              </w:r>
              <w:r w:rsidR="00AA60B8">
                <w:rPr>
                  <w:color w:val="0000FF"/>
                </w:rPr>
                <w:fldChar w:fldCharType="end"/>
              </w:r>
            </w:hyperlink>
          </w:p>
        </w:tc>
        <w:tc>
          <w:tcPr>
            <w:tcW w:w="1809" w:type="dxa"/>
          </w:tcPr>
          <w:p w14:paraId="531BF25A" w14:textId="77777777" w:rsidR="00CF1333" w:rsidRDefault="00AA60B8">
            <w:pPr>
              <w:pBdr>
                <w:top w:val="nil"/>
                <w:left w:val="nil"/>
                <w:bottom w:val="nil"/>
                <w:right w:val="nil"/>
                <w:between w:val="nil"/>
              </w:pBdr>
              <w:spacing w:line="240" w:lineRule="auto"/>
              <w:rPr>
                <w:color w:val="000000"/>
                <w:szCs w:val="18"/>
              </w:rPr>
            </w:pPr>
            <w:r>
              <w:rPr>
                <w:color w:val="0563C1"/>
                <w:szCs w:val="18"/>
              </w:rPr>
              <w:t>•</w:t>
            </w:r>
            <w:r>
              <w:rPr>
                <w:color w:val="0563C1"/>
              </w:rPr>
              <w:t xml:space="preserve"> </w:t>
            </w:r>
            <w:hyperlink r:id="rId176">
              <w:r>
                <w:rPr>
                  <w:rFonts w:ascii="Calibri" w:eastAsia="Calibri" w:hAnsi="Calibri" w:cs="Calibri"/>
                  <w:color w:val="FFBE00"/>
                  <w:sz w:val="16"/>
                  <w:szCs w:val="16"/>
                  <w:u w:val="single"/>
                </w:rPr>
                <w:t>Filmpje</w:t>
              </w:r>
            </w:hyperlink>
            <w:r>
              <w:rPr>
                <w:rFonts w:ascii="Calibri" w:eastAsia="Calibri" w:hAnsi="Calibri" w:cs="Calibri"/>
                <w:color w:val="000000"/>
                <w:sz w:val="16"/>
                <w:szCs w:val="16"/>
              </w:rPr>
              <w:t xml:space="preserve"> voor zorgverleners</w:t>
            </w:r>
          </w:p>
          <w:p w14:paraId="722D49D0" w14:textId="77777777" w:rsidR="00CF1333" w:rsidRDefault="00AA60B8">
            <w:pPr>
              <w:pBdr>
                <w:top w:val="nil"/>
                <w:left w:val="nil"/>
                <w:bottom w:val="nil"/>
                <w:right w:val="nil"/>
                <w:between w:val="nil"/>
              </w:pBdr>
              <w:spacing w:line="240" w:lineRule="auto"/>
              <w:rPr>
                <w:color w:val="000000"/>
                <w:szCs w:val="18"/>
              </w:rPr>
            </w:pPr>
            <w:r>
              <w:rPr>
                <w:color w:val="0563C1"/>
                <w:szCs w:val="18"/>
              </w:rPr>
              <w:t>•</w:t>
            </w:r>
            <w:r>
              <w:rPr>
                <w:color w:val="0563C1"/>
              </w:rPr>
              <w:t xml:space="preserve"> </w:t>
            </w:r>
            <w:hyperlink r:id="rId177">
              <w:r>
                <w:rPr>
                  <w:rFonts w:ascii="Calibri" w:eastAsia="Calibri" w:hAnsi="Calibri" w:cs="Calibri"/>
                  <w:color w:val="FFBE00"/>
                  <w:sz w:val="16"/>
                  <w:szCs w:val="16"/>
                  <w:u w:val="single"/>
                </w:rPr>
                <w:t>Filmpje</w:t>
              </w:r>
            </w:hyperlink>
            <w:r>
              <w:rPr>
                <w:rFonts w:ascii="Calibri" w:eastAsia="Calibri" w:hAnsi="Calibri" w:cs="Calibri"/>
                <w:color w:val="000000"/>
                <w:sz w:val="16"/>
                <w:szCs w:val="16"/>
              </w:rPr>
              <w:t xml:space="preserve"> voor kinderen/ouders</w:t>
            </w:r>
          </w:p>
          <w:p w14:paraId="4E75AD64" w14:textId="77777777" w:rsidR="00CF1333" w:rsidRDefault="00AA60B8">
            <w:pPr>
              <w:pBdr>
                <w:top w:val="nil"/>
                <w:left w:val="nil"/>
                <w:bottom w:val="nil"/>
                <w:right w:val="nil"/>
                <w:between w:val="nil"/>
              </w:pBdr>
              <w:spacing w:line="240" w:lineRule="auto"/>
              <w:rPr>
                <w:color w:val="000000"/>
                <w:szCs w:val="18"/>
              </w:rPr>
            </w:pPr>
            <w:r>
              <w:rPr>
                <w:rFonts w:ascii="Calibri" w:eastAsia="Calibri" w:hAnsi="Calibri" w:cs="Calibri"/>
                <w:color w:val="000000"/>
                <w:sz w:val="16"/>
                <w:szCs w:val="16"/>
              </w:rPr>
              <w:t>Gepubliceerde artikelen:</w:t>
            </w:r>
          </w:p>
          <w:p w14:paraId="1389C6D9" w14:textId="77777777" w:rsidR="00CF1333" w:rsidRDefault="0042511B">
            <w:pPr>
              <w:pBdr>
                <w:top w:val="nil"/>
                <w:left w:val="nil"/>
                <w:bottom w:val="nil"/>
                <w:right w:val="nil"/>
                <w:between w:val="nil"/>
              </w:pBdr>
              <w:spacing w:line="240" w:lineRule="auto"/>
              <w:rPr>
                <w:color w:val="000000"/>
                <w:szCs w:val="18"/>
              </w:rPr>
            </w:pPr>
            <w:hyperlink r:id="rId178">
              <w:r w:rsidR="00AA60B8">
                <w:rPr>
                  <w:rFonts w:ascii="Calibri" w:eastAsia="Calibri" w:hAnsi="Calibri" w:cs="Calibri"/>
                  <w:color w:val="FFBE00"/>
                  <w:sz w:val="16"/>
                  <w:szCs w:val="16"/>
                  <w:u w:val="single"/>
                </w:rPr>
                <w:t>Haverman, 2011</w:t>
              </w:r>
            </w:hyperlink>
          </w:p>
          <w:p w14:paraId="279E2D6E" w14:textId="77777777" w:rsidR="00CF1333" w:rsidRDefault="0042511B">
            <w:pPr>
              <w:pBdr>
                <w:top w:val="nil"/>
                <w:left w:val="nil"/>
                <w:bottom w:val="nil"/>
                <w:right w:val="nil"/>
                <w:between w:val="nil"/>
              </w:pBdr>
              <w:spacing w:line="240" w:lineRule="auto"/>
              <w:rPr>
                <w:color w:val="000000"/>
                <w:szCs w:val="18"/>
              </w:rPr>
            </w:pPr>
            <w:hyperlink r:id="rId179">
              <w:r w:rsidR="00AA60B8">
                <w:rPr>
                  <w:rFonts w:ascii="Calibri" w:eastAsia="Calibri" w:hAnsi="Calibri" w:cs="Calibri"/>
                  <w:color w:val="FFBE00"/>
                  <w:sz w:val="16"/>
                  <w:szCs w:val="16"/>
                  <w:u w:val="single"/>
                </w:rPr>
                <w:t>Haverman, 2013</w:t>
              </w:r>
            </w:hyperlink>
          </w:p>
          <w:p w14:paraId="7A418A15" w14:textId="77777777" w:rsidR="00CF1333" w:rsidRDefault="0042511B">
            <w:pPr>
              <w:pBdr>
                <w:top w:val="nil"/>
                <w:left w:val="nil"/>
                <w:bottom w:val="nil"/>
                <w:right w:val="nil"/>
                <w:between w:val="nil"/>
              </w:pBdr>
              <w:spacing w:line="240" w:lineRule="auto"/>
              <w:rPr>
                <w:color w:val="000000"/>
                <w:szCs w:val="18"/>
              </w:rPr>
            </w:pPr>
            <w:hyperlink r:id="rId180">
              <w:r w:rsidR="00AA60B8">
                <w:rPr>
                  <w:rFonts w:ascii="Calibri" w:eastAsia="Calibri" w:hAnsi="Calibri" w:cs="Calibri"/>
                  <w:color w:val="FFBE00"/>
                  <w:sz w:val="16"/>
                  <w:szCs w:val="16"/>
                  <w:u w:val="single"/>
                </w:rPr>
                <w:t>Haverman, 2014</w:t>
              </w:r>
            </w:hyperlink>
          </w:p>
          <w:p w14:paraId="3F5B3F84" w14:textId="77777777" w:rsidR="00CF1333" w:rsidRDefault="0042511B">
            <w:pPr>
              <w:pBdr>
                <w:top w:val="nil"/>
                <w:left w:val="nil"/>
                <w:bottom w:val="nil"/>
                <w:right w:val="nil"/>
                <w:between w:val="nil"/>
              </w:pBdr>
              <w:spacing w:line="240" w:lineRule="auto"/>
              <w:rPr>
                <w:color w:val="000000"/>
                <w:szCs w:val="18"/>
              </w:rPr>
            </w:pPr>
            <w:hyperlink r:id="rId181">
              <w:r w:rsidR="00AA60B8">
                <w:rPr>
                  <w:rFonts w:ascii="Calibri" w:eastAsia="Calibri" w:hAnsi="Calibri" w:cs="Calibri"/>
                  <w:color w:val="FFBE00"/>
                  <w:sz w:val="16"/>
                  <w:szCs w:val="16"/>
                  <w:u w:val="single"/>
                </w:rPr>
                <w:t>Haverman, 2019</w:t>
              </w:r>
            </w:hyperlink>
          </w:p>
          <w:p w14:paraId="2AA07668" w14:textId="77777777" w:rsidR="00CF1333" w:rsidRDefault="0042511B">
            <w:pPr>
              <w:pBdr>
                <w:top w:val="nil"/>
                <w:left w:val="nil"/>
                <w:bottom w:val="nil"/>
                <w:right w:val="nil"/>
                <w:between w:val="nil"/>
              </w:pBdr>
              <w:spacing w:line="240" w:lineRule="auto"/>
              <w:rPr>
                <w:color w:val="000000"/>
                <w:szCs w:val="18"/>
              </w:rPr>
            </w:pPr>
            <w:hyperlink r:id="rId182">
              <w:r w:rsidR="00AA60B8">
                <w:rPr>
                  <w:rFonts w:ascii="Calibri" w:eastAsia="Calibri" w:hAnsi="Calibri" w:cs="Calibri"/>
                  <w:color w:val="FFBE00"/>
                  <w:sz w:val="16"/>
                  <w:szCs w:val="16"/>
                  <w:u w:val="single"/>
                </w:rPr>
                <w:t>Teela, 2020</w:t>
              </w:r>
            </w:hyperlink>
          </w:p>
          <w:p w14:paraId="68EB4A3F" w14:textId="77777777" w:rsidR="00CF1333" w:rsidRDefault="0042511B">
            <w:pPr>
              <w:pBdr>
                <w:top w:val="nil"/>
                <w:left w:val="nil"/>
                <w:bottom w:val="nil"/>
                <w:right w:val="nil"/>
                <w:between w:val="nil"/>
              </w:pBdr>
              <w:spacing w:line="240" w:lineRule="auto"/>
              <w:rPr>
                <w:color w:val="000000"/>
                <w:szCs w:val="18"/>
              </w:rPr>
            </w:pPr>
            <w:hyperlink r:id="rId183">
              <w:r w:rsidR="00AA60B8">
                <w:rPr>
                  <w:rFonts w:ascii="Calibri" w:eastAsia="Calibri" w:hAnsi="Calibri" w:cs="Calibri"/>
                  <w:color w:val="FFBE00"/>
                  <w:sz w:val="16"/>
                  <w:szCs w:val="16"/>
                  <w:u w:val="single"/>
                </w:rPr>
                <w:t>Van Oers, 2020</w:t>
              </w:r>
            </w:hyperlink>
          </w:p>
          <w:p w14:paraId="258C4441" w14:textId="77777777" w:rsidR="00CF1333" w:rsidRDefault="0042511B">
            <w:hyperlink r:id="rId184">
              <w:r w:rsidR="00AA60B8">
                <w:rPr>
                  <w:rFonts w:ascii="Calibri" w:eastAsia="Calibri" w:hAnsi="Calibri" w:cs="Calibri"/>
                  <w:color w:val="FFBE00"/>
                  <w:sz w:val="16"/>
                  <w:szCs w:val="16"/>
                  <w:u w:val="single"/>
                </w:rPr>
                <w:t>Van Muilekom, 2021</w:t>
              </w:r>
            </w:hyperlink>
          </w:p>
        </w:tc>
        <w:tc>
          <w:tcPr>
            <w:tcW w:w="1623" w:type="dxa"/>
          </w:tcPr>
          <w:p w14:paraId="112344A3" w14:textId="77777777" w:rsidR="00CF1333" w:rsidRDefault="0042511B">
            <w:pPr>
              <w:pBdr>
                <w:top w:val="nil"/>
                <w:left w:val="nil"/>
                <w:bottom w:val="nil"/>
                <w:right w:val="nil"/>
                <w:between w:val="nil"/>
              </w:pBdr>
              <w:spacing w:line="240" w:lineRule="auto"/>
              <w:rPr>
                <w:color w:val="000000"/>
                <w:szCs w:val="18"/>
              </w:rPr>
            </w:pPr>
            <w:hyperlink r:id="rId185">
              <w:r w:rsidR="00AA60B8">
                <w:rPr>
                  <w:color w:val="FFBE00"/>
                  <w:sz w:val="16"/>
                  <w:szCs w:val="16"/>
                  <w:u w:val="single"/>
                </w:rPr>
                <w:t>Hetklikt.nu</w:t>
              </w:r>
            </w:hyperlink>
          </w:p>
          <w:p w14:paraId="110CDE96" w14:textId="77777777" w:rsidR="00CF1333" w:rsidRDefault="0042511B">
            <w:pPr>
              <w:pBdr>
                <w:top w:val="nil"/>
                <w:left w:val="nil"/>
                <w:bottom w:val="nil"/>
                <w:right w:val="nil"/>
                <w:between w:val="nil"/>
              </w:pBdr>
              <w:spacing w:line="240" w:lineRule="auto"/>
              <w:rPr>
                <w:color w:val="000000"/>
                <w:szCs w:val="18"/>
              </w:rPr>
            </w:pPr>
            <w:hyperlink r:id="rId186">
              <w:r w:rsidR="00AA60B8">
                <w:rPr>
                  <w:color w:val="0000FF"/>
                </w:rPr>
                <w:fldChar w:fldCharType="begin"/>
              </w:r>
              <w:r w:rsidR="00AA60B8">
                <w:rPr>
                  <w:color w:val="0000FF"/>
                  <w:szCs w:val="18"/>
                </w:rPr>
                <w:instrText xml:space="preserve"> INCLUDEPICTURE  "cid:5b8f88f7-5f43-48fb-a5de-a876673996b0" \* MERGEFORMATINET </w:instrText>
              </w:r>
              <w:r w:rsidR="00AA60B8">
                <w:rPr>
                  <w:color w:val="0000FF"/>
                </w:rPr>
                <w:fldChar w:fldCharType="separate"/>
              </w:r>
              <w:r w:rsidR="00887AFE">
                <w:rPr>
                  <w:color w:val="0000FF"/>
                </w:rPr>
                <w:fldChar w:fldCharType="begin"/>
              </w:r>
              <w:r w:rsidR="00887AFE">
                <w:rPr>
                  <w:color w:val="0000FF"/>
                </w:rPr>
                <w:instrText xml:space="preserve"> INCLUDEPICTURE  "cid:5b8f88f7-5f43-48fb-a5de-a876673996b0" \* MERGEFORMATINET </w:instrText>
              </w:r>
              <w:r w:rsidR="00887AFE">
                <w:rPr>
                  <w:color w:val="0000FF"/>
                </w:rPr>
                <w:fldChar w:fldCharType="separate"/>
              </w:r>
              <w:r w:rsidR="00AE3FE9">
                <w:rPr>
                  <w:color w:val="0000FF"/>
                </w:rPr>
                <w:fldChar w:fldCharType="begin"/>
              </w:r>
              <w:r w:rsidR="00AE3FE9">
                <w:rPr>
                  <w:color w:val="0000FF"/>
                </w:rPr>
                <w:instrText xml:space="preserve"> INCLUDEPICTURE  "cid:5b8f88f7-5f43-48fb-a5de-a876673996b0" \* MERGEFORMATINET </w:instrText>
              </w:r>
              <w:r w:rsidR="00AE3FE9">
                <w:rPr>
                  <w:color w:val="0000FF"/>
                </w:rPr>
                <w:fldChar w:fldCharType="separate"/>
              </w:r>
              <w:r w:rsidR="00F35AA8">
                <w:rPr>
                  <w:color w:val="0000FF"/>
                </w:rPr>
                <w:fldChar w:fldCharType="begin"/>
              </w:r>
              <w:r w:rsidR="00F35AA8">
                <w:rPr>
                  <w:color w:val="0000FF"/>
                </w:rPr>
                <w:instrText xml:space="preserve"> INCLUDEPICTURE  "cid:5b8f88f7-5f43-48fb-a5de-a876673996b0" \* MERGEFORMATINET </w:instrText>
              </w:r>
              <w:r w:rsidR="00F35AA8">
                <w:rPr>
                  <w:color w:val="0000FF"/>
                </w:rPr>
                <w:fldChar w:fldCharType="separate"/>
              </w:r>
              <w:r w:rsidR="00462F28">
                <w:rPr>
                  <w:color w:val="0000FF"/>
                </w:rPr>
                <w:fldChar w:fldCharType="begin"/>
              </w:r>
              <w:r w:rsidR="00462F28">
                <w:rPr>
                  <w:color w:val="0000FF"/>
                </w:rPr>
                <w:instrText xml:space="preserve"> INCLUDEPICTURE  "cid:5b8f88f7-5f43-48fb-a5de-a876673996b0" \* MERGEFORMATINET </w:instrText>
              </w:r>
              <w:r w:rsidR="00462F28">
                <w:rPr>
                  <w:color w:val="0000FF"/>
                </w:rPr>
                <w:fldChar w:fldCharType="separate"/>
              </w:r>
              <w:r w:rsidR="00462F28">
                <w:rPr>
                  <w:color w:val="0000FF"/>
                </w:rPr>
                <w:fldChar w:fldCharType="begin"/>
              </w:r>
              <w:r w:rsidR="00462F28">
                <w:rPr>
                  <w:color w:val="0000FF"/>
                </w:rPr>
                <w:instrText xml:space="preserve"> INCLUDEPICTURE  "cid:5b8f88f7-5f43-48fb-a5de-a876673996b0" \* MERGEFORMATINET </w:instrText>
              </w:r>
              <w:r w:rsidR="00462F28">
                <w:rPr>
                  <w:color w:val="0000FF"/>
                </w:rPr>
                <w:fldChar w:fldCharType="separate"/>
              </w:r>
              <w:r>
                <w:rPr>
                  <w:color w:val="0000FF"/>
                </w:rPr>
                <w:fldChar w:fldCharType="begin"/>
              </w:r>
              <w:r>
                <w:rPr>
                  <w:color w:val="0000FF"/>
                </w:rPr>
                <w:instrText xml:space="preserve"> INCLUDEPICTURE  "cid:5b8f88f7-5f43-48fb-a5de-a876673996b0" \* MERGEFORMATINET </w:instrText>
              </w:r>
              <w:r>
                <w:rPr>
                  <w:color w:val="0000FF"/>
                </w:rPr>
                <w:fldChar w:fldCharType="separate"/>
              </w:r>
              <w:r>
                <w:rPr>
                  <w:color w:val="0000FF"/>
                </w:rPr>
                <w:pict w14:anchorId="2490A6E9">
                  <v:shape id="_x0000_i1028" type="#_x0000_t75" alt="Free Email Icon Vector - (6.214 Gratis downloads)" style="width:14pt;height:14pt">
                    <v:imagedata r:id="rId187" r:href="rId188"/>
                  </v:shape>
                </w:pict>
              </w:r>
              <w:r>
                <w:rPr>
                  <w:color w:val="0000FF"/>
                  <w:sz w:val="18"/>
                  <w:szCs w:val="18"/>
                </w:rPr>
                <w:fldChar w:fldCharType="end"/>
              </w:r>
              <w:r w:rsidR="00462F28">
                <w:rPr>
                  <w:color w:val="0000FF"/>
                </w:rPr>
                <w:fldChar w:fldCharType="end"/>
              </w:r>
              <w:r w:rsidR="00462F28">
                <w:rPr>
                  <w:color w:val="0000FF"/>
                </w:rPr>
                <w:fldChar w:fldCharType="end"/>
              </w:r>
              <w:r w:rsidR="00F35AA8">
                <w:rPr>
                  <w:color w:val="0000FF"/>
                </w:rPr>
                <w:fldChar w:fldCharType="end"/>
              </w:r>
              <w:r w:rsidR="00AE3FE9">
                <w:rPr>
                  <w:color w:val="0000FF"/>
                </w:rPr>
                <w:fldChar w:fldCharType="end"/>
              </w:r>
              <w:r w:rsidR="00887AFE">
                <w:rPr>
                  <w:color w:val="0000FF"/>
                </w:rPr>
                <w:fldChar w:fldCharType="end"/>
              </w:r>
              <w:r w:rsidR="00AA60B8">
                <w:rPr>
                  <w:color w:val="0000FF"/>
                </w:rPr>
                <w:fldChar w:fldCharType="end"/>
              </w:r>
            </w:hyperlink>
          </w:p>
          <w:p w14:paraId="35C3CAE7" w14:textId="77777777" w:rsidR="00CF1333" w:rsidRPr="00D621A0" w:rsidRDefault="00AA60B8">
            <w:pPr>
              <w:pBdr>
                <w:top w:val="nil"/>
                <w:left w:val="nil"/>
                <w:bottom w:val="nil"/>
                <w:right w:val="nil"/>
                <w:between w:val="nil"/>
              </w:pBdr>
              <w:spacing w:line="240" w:lineRule="auto"/>
              <w:rPr>
                <w:color w:val="000000"/>
                <w:szCs w:val="18"/>
                <w:lang w:val="en-GB"/>
              </w:rPr>
            </w:pPr>
            <w:r w:rsidRPr="00D621A0">
              <w:rPr>
                <w:rFonts w:ascii="Calibri" w:eastAsia="Calibri" w:hAnsi="Calibri" w:cs="Calibri"/>
                <w:color w:val="000000"/>
                <w:sz w:val="16"/>
                <w:szCs w:val="16"/>
                <w:lang w:val="en-GB"/>
              </w:rPr>
              <w:t>Test-account:</w:t>
            </w:r>
            <w:r w:rsidRPr="00D621A0">
              <w:rPr>
                <w:rFonts w:ascii="Calibri" w:eastAsia="Calibri" w:hAnsi="Calibri" w:cs="Calibri"/>
                <w:color w:val="000000"/>
                <w:sz w:val="16"/>
                <w:szCs w:val="16"/>
                <w:lang w:val="en-GB"/>
              </w:rPr>
              <w:br/>
              <w:t>E-mail:</w:t>
            </w:r>
            <w:r w:rsidRPr="00D621A0">
              <w:rPr>
                <w:rFonts w:ascii="Calibri" w:eastAsia="Calibri" w:hAnsi="Calibri" w:cs="Calibri"/>
                <w:color w:val="000000"/>
                <w:sz w:val="16"/>
                <w:szCs w:val="16"/>
                <w:lang w:val="en-GB"/>
              </w:rPr>
              <w:br/>
            </w:r>
            <w:r w:rsidRPr="00D621A0">
              <w:rPr>
                <w:rFonts w:ascii="Calibri" w:eastAsia="Calibri" w:hAnsi="Calibri" w:cs="Calibri"/>
                <w:i/>
                <w:color w:val="000000"/>
                <w:sz w:val="16"/>
                <w:szCs w:val="16"/>
                <w:lang w:val="en-GB"/>
              </w:rPr>
              <w:t>PRO</w:t>
            </w:r>
          </w:p>
          <w:p w14:paraId="334BD26A" w14:textId="77777777" w:rsidR="00CF1333" w:rsidRPr="00D621A0" w:rsidRDefault="00AA60B8">
            <w:pPr>
              <w:pBdr>
                <w:top w:val="nil"/>
                <w:left w:val="nil"/>
                <w:bottom w:val="nil"/>
                <w:right w:val="nil"/>
                <w:between w:val="nil"/>
              </w:pBdr>
              <w:spacing w:line="240" w:lineRule="auto"/>
              <w:rPr>
                <w:color w:val="000000"/>
                <w:szCs w:val="18"/>
                <w:lang w:val="en-GB"/>
              </w:rPr>
            </w:pPr>
            <w:r w:rsidRPr="00D621A0">
              <w:rPr>
                <w:rFonts w:ascii="Calibri" w:eastAsia="Calibri" w:hAnsi="Calibri" w:cs="Calibri"/>
                <w:color w:val="000000"/>
                <w:sz w:val="16"/>
                <w:szCs w:val="16"/>
                <w:lang w:val="en-GB"/>
              </w:rPr>
              <w:t>Wachtwoord:</w:t>
            </w:r>
          </w:p>
          <w:p w14:paraId="7ED405D2" w14:textId="77777777" w:rsidR="00CF1333" w:rsidRDefault="00AA60B8">
            <w:r>
              <w:rPr>
                <w:rFonts w:ascii="Calibri" w:eastAsia="Calibri" w:hAnsi="Calibri" w:cs="Calibri"/>
                <w:i/>
                <w:sz w:val="16"/>
                <w:szCs w:val="16"/>
              </w:rPr>
              <w:t>KLIK</w:t>
            </w:r>
          </w:p>
        </w:tc>
      </w:tr>
      <w:tr w:rsidR="00CF1333" w14:paraId="68ACE826" w14:textId="77777777">
        <w:tc>
          <w:tcPr>
            <w:tcW w:w="1877" w:type="dxa"/>
          </w:tcPr>
          <w:p w14:paraId="68775897" w14:textId="77777777" w:rsidR="00CF1333" w:rsidRDefault="00AA60B8">
            <w:pPr>
              <w:tabs>
                <w:tab w:val="left" w:pos="170"/>
              </w:tabs>
              <w:ind w:left="170" w:hanging="170"/>
              <w:rPr>
                <w:sz w:val="16"/>
                <w:szCs w:val="16"/>
              </w:rPr>
            </w:pPr>
            <w:r>
              <w:rPr>
                <w:sz w:val="16"/>
                <w:szCs w:val="16"/>
              </w:rPr>
              <w:t>DREAM –registers</w:t>
            </w:r>
          </w:p>
          <w:p w14:paraId="458E91CA" w14:textId="77777777" w:rsidR="00CF1333" w:rsidRDefault="00CF1333">
            <w:pPr>
              <w:tabs>
                <w:tab w:val="left" w:pos="170"/>
              </w:tabs>
              <w:ind w:left="170" w:hanging="170"/>
              <w:rPr>
                <w:sz w:val="16"/>
                <w:szCs w:val="16"/>
              </w:rPr>
            </w:pPr>
          </w:p>
        </w:tc>
        <w:tc>
          <w:tcPr>
            <w:tcW w:w="6770" w:type="dxa"/>
          </w:tcPr>
          <w:p w14:paraId="097BD2AB" w14:textId="77777777" w:rsidR="00CF1333" w:rsidRDefault="00AA60B8">
            <w:r>
              <w:rPr>
                <w:color w:val="000000"/>
                <w:sz w:val="16"/>
                <w:szCs w:val="16"/>
                <w:highlight w:val="white"/>
              </w:rPr>
              <w:t xml:space="preserve">Dream register bevat een register voor de aandoeningen reumatoïde artritis (RA), spondyloartritis (SpA) jicht en inflammatoire darmziekten (IBD). Het dashboard is in te zien door patiënten en zorgverleners. Gegevens over medicatie, gezondheidsgegevens, ziekteactiviteiten (DAS-28) zijn via het dashboard in te </w:t>
            </w:r>
            <w:r>
              <w:rPr>
                <w:color w:val="000000"/>
                <w:sz w:val="16"/>
                <w:szCs w:val="16"/>
                <w:highlight w:val="white"/>
              </w:rPr>
              <w:lastRenderedPageBreak/>
              <w:t>zien. Vanuit het dashboard kan ook medicatie voorgeschreven worden.</w:t>
            </w:r>
          </w:p>
        </w:tc>
        <w:tc>
          <w:tcPr>
            <w:tcW w:w="1529" w:type="dxa"/>
          </w:tcPr>
          <w:p w14:paraId="6E4DAD41" w14:textId="77777777" w:rsidR="00CF1333" w:rsidRDefault="0042511B">
            <w:pPr>
              <w:rPr>
                <w:sz w:val="16"/>
                <w:szCs w:val="16"/>
              </w:rPr>
            </w:pPr>
            <w:hyperlink r:id="rId189">
              <w:r w:rsidR="00AA60B8">
                <w:rPr>
                  <w:color w:val="FFBE00"/>
                  <w:sz w:val="16"/>
                  <w:szCs w:val="16"/>
                  <w:u w:val="single"/>
                </w:rPr>
                <w:t>DREAM registry</w:t>
              </w:r>
            </w:hyperlink>
          </w:p>
          <w:p w14:paraId="34FC8D3A" w14:textId="77777777" w:rsidR="00CF1333" w:rsidRDefault="00AA60B8">
            <w:pPr>
              <w:rPr>
                <w:sz w:val="16"/>
                <w:szCs w:val="16"/>
              </w:rPr>
            </w:pPr>
            <w:r>
              <w:rPr>
                <w:noProof/>
                <w:sz w:val="16"/>
                <w:szCs w:val="16"/>
              </w:rPr>
              <w:drawing>
                <wp:inline distT="0" distB="0" distL="0" distR="0" wp14:anchorId="5C60030C" wp14:editId="6A61CB5C">
                  <wp:extent cx="540000" cy="297248"/>
                  <wp:effectExtent l="0" t="0" r="0" b="0"/>
                  <wp:docPr id="175" name="image14.png" descr="Linnean logo"/>
                  <wp:cNvGraphicFramePr/>
                  <a:graphic xmlns:a="http://schemas.openxmlformats.org/drawingml/2006/main">
                    <a:graphicData uri="http://schemas.openxmlformats.org/drawingml/2006/picture">
                      <pic:pic xmlns:pic="http://schemas.openxmlformats.org/drawingml/2006/picture">
                        <pic:nvPicPr>
                          <pic:cNvPr id="0" name="image14.png" descr="Linnean logo"/>
                          <pic:cNvPicPr preferRelativeResize="0"/>
                        </pic:nvPicPr>
                        <pic:blipFill>
                          <a:blip r:embed="rId190"/>
                          <a:srcRect/>
                          <a:stretch>
                            <a:fillRect/>
                          </a:stretch>
                        </pic:blipFill>
                        <pic:spPr>
                          <a:xfrm>
                            <a:off x="0" y="0"/>
                            <a:ext cx="540000" cy="297248"/>
                          </a:xfrm>
                          <a:prstGeom prst="rect">
                            <a:avLst/>
                          </a:prstGeom>
                          <a:ln/>
                        </pic:spPr>
                      </pic:pic>
                    </a:graphicData>
                  </a:graphic>
                </wp:inline>
              </w:drawing>
            </w:r>
          </w:p>
          <w:p w14:paraId="57C2B23A" w14:textId="77777777" w:rsidR="00CF1333" w:rsidRDefault="0042511B">
            <w:pPr>
              <w:rPr>
                <w:sz w:val="16"/>
                <w:szCs w:val="16"/>
              </w:rPr>
            </w:pPr>
            <w:hyperlink r:id="rId191">
              <w:r w:rsidR="00AA60B8">
                <w:rPr>
                  <w:color w:val="FFBE00"/>
                  <w:sz w:val="16"/>
                  <w:szCs w:val="16"/>
                  <w:u w:val="single"/>
                </w:rPr>
                <w:t>IB-DREAM</w:t>
              </w:r>
            </w:hyperlink>
          </w:p>
          <w:p w14:paraId="633C31D6" w14:textId="77777777" w:rsidR="00CF1333" w:rsidRDefault="00AA60B8">
            <w:pPr>
              <w:rPr>
                <w:sz w:val="16"/>
                <w:szCs w:val="16"/>
              </w:rPr>
            </w:pPr>
            <w:r>
              <w:rPr>
                <w:noProof/>
                <w:sz w:val="16"/>
                <w:szCs w:val="16"/>
              </w:rPr>
              <w:lastRenderedPageBreak/>
              <w:drawing>
                <wp:inline distT="0" distB="0" distL="0" distR="0" wp14:anchorId="44C366C2" wp14:editId="1749EE41">
                  <wp:extent cx="540000" cy="297248"/>
                  <wp:effectExtent l="0" t="0" r="0" b="0"/>
                  <wp:docPr id="176" name="image14.png" descr="Linnean logo"/>
                  <wp:cNvGraphicFramePr/>
                  <a:graphic xmlns:a="http://schemas.openxmlformats.org/drawingml/2006/main">
                    <a:graphicData uri="http://schemas.openxmlformats.org/drawingml/2006/picture">
                      <pic:pic xmlns:pic="http://schemas.openxmlformats.org/drawingml/2006/picture">
                        <pic:nvPicPr>
                          <pic:cNvPr id="0" name="image14.png" descr="Linnean logo"/>
                          <pic:cNvPicPr preferRelativeResize="0"/>
                        </pic:nvPicPr>
                        <pic:blipFill>
                          <a:blip r:embed="rId190"/>
                          <a:srcRect/>
                          <a:stretch>
                            <a:fillRect/>
                          </a:stretch>
                        </pic:blipFill>
                        <pic:spPr>
                          <a:xfrm>
                            <a:off x="0" y="0"/>
                            <a:ext cx="540000" cy="297248"/>
                          </a:xfrm>
                          <a:prstGeom prst="rect">
                            <a:avLst/>
                          </a:prstGeom>
                          <a:ln/>
                        </pic:spPr>
                      </pic:pic>
                    </a:graphicData>
                  </a:graphic>
                </wp:inline>
              </w:drawing>
            </w:r>
          </w:p>
          <w:p w14:paraId="1750C59F" w14:textId="77777777" w:rsidR="00CF1333" w:rsidRDefault="0042511B">
            <w:pPr>
              <w:rPr>
                <w:sz w:val="16"/>
                <w:szCs w:val="16"/>
              </w:rPr>
            </w:pPr>
            <w:hyperlink r:id="rId192">
              <w:r w:rsidR="00AA60B8">
                <w:rPr>
                  <w:color w:val="FFBE00"/>
                  <w:sz w:val="16"/>
                  <w:szCs w:val="16"/>
                  <w:u w:val="single"/>
                </w:rPr>
                <w:t>SpA-Net</w:t>
              </w:r>
            </w:hyperlink>
          </w:p>
          <w:p w14:paraId="10BA274D" w14:textId="77777777" w:rsidR="00CF1333" w:rsidRDefault="00AA60B8">
            <w:pPr>
              <w:rPr>
                <w:sz w:val="16"/>
                <w:szCs w:val="16"/>
              </w:rPr>
            </w:pPr>
            <w:r>
              <w:rPr>
                <w:noProof/>
                <w:sz w:val="16"/>
                <w:szCs w:val="16"/>
              </w:rPr>
              <w:drawing>
                <wp:inline distT="0" distB="0" distL="0" distR="0" wp14:anchorId="0A45FBEC" wp14:editId="39DE4B13">
                  <wp:extent cx="540000" cy="297248"/>
                  <wp:effectExtent l="0" t="0" r="0" b="0"/>
                  <wp:docPr id="177" name="image14.png" descr="Linnean logo"/>
                  <wp:cNvGraphicFramePr/>
                  <a:graphic xmlns:a="http://schemas.openxmlformats.org/drawingml/2006/main">
                    <a:graphicData uri="http://schemas.openxmlformats.org/drawingml/2006/picture">
                      <pic:pic xmlns:pic="http://schemas.openxmlformats.org/drawingml/2006/picture">
                        <pic:nvPicPr>
                          <pic:cNvPr id="0" name="image14.png" descr="Linnean logo"/>
                          <pic:cNvPicPr preferRelativeResize="0"/>
                        </pic:nvPicPr>
                        <pic:blipFill>
                          <a:blip r:embed="rId190"/>
                          <a:srcRect/>
                          <a:stretch>
                            <a:fillRect/>
                          </a:stretch>
                        </pic:blipFill>
                        <pic:spPr>
                          <a:xfrm>
                            <a:off x="0" y="0"/>
                            <a:ext cx="540000" cy="297248"/>
                          </a:xfrm>
                          <a:prstGeom prst="rect">
                            <a:avLst/>
                          </a:prstGeom>
                          <a:ln/>
                        </pic:spPr>
                      </pic:pic>
                    </a:graphicData>
                  </a:graphic>
                </wp:inline>
              </w:drawing>
            </w:r>
          </w:p>
          <w:p w14:paraId="508273D6" w14:textId="77777777" w:rsidR="00CF1333" w:rsidRDefault="00CF1333"/>
        </w:tc>
        <w:tc>
          <w:tcPr>
            <w:tcW w:w="1809" w:type="dxa"/>
          </w:tcPr>
          <w:p w14:paraId="37A2C1CB" w14:textId="77777777" w:rsidR="00CF1333" w:rsidRDefault="0042511B">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187" w:hanging="187"/>
            </w:pPr>
            <w:hyperlink r:id="rId193">
              <w:r w:rsidR="00AA60B8">
                <w:rPr>
                  <w:color w:val="FFBE00"/>
                  <w:sz w:val="16"/>
                  <w:szCs w:val="16"/>
                  <w:u w:val="single"/>
                </w:rPr>
                <w:t>Dia’s Linnean bijeenkomst 20 juni 2020 SpA-Net</w:t>
              </w:r>
            </w:hyperlink>
          </w:p>
          <w:p w14:paraId="79F1558B" w14:textId="77777777" w:rsidR="00CF1333" w:rsidRDefault="0042511B">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187" w:hanging="187"/>
            </w:pPr>
            <w:hyperlink r:id="rId194">
              <w:r w:rsidR="00AA60B8">
                <w:rPr>
                  <w:color w:val="FFBE00"/>
                  <w:sz w:val="16"/>
                  <w:szCs w:val="16"/>
                  <w:u w:val="single"/>
                </w:rPr>
                <w:t xml:space="preserve">Dia’’s Linnean bijeenkomst 20 </w:t>
              </w:r>
              <w:r w:rsidR="00AA60B8">
                <w:rPr>
                  <w:color w:val="FFBE00"/>
                  <w:sz w:val="16"/>
                  <w:szCs w:val="16"/>
                  <w:u w:val="single"/>
                </w:rPr>
                <w:lastRenderedPageBreak/>
                <w:t>juni 2020 IB-DREAM</w:t>
              </w:r>
            </w:hyperlink>
          </w:p>
          <w:p w14:paraId="3A6BBCAB"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hyperlink r:id="rId195">
              <w:r w:rsidR="00AA60B8">
                <w:rPr>
                  <w:color w:val="FFBE00"/>
                  <w:sz w:val="16"/>
                  <w:szCs w:val="16"/>
                  <w:u w:val="single"/>
                </w:rPr>
                <w:t>filmpje</w:t>
              </w:r>
            </w:hyperlink>
          </w:p>
          <w:p w14:paraId="5231B9AC" w14:textId="77777777" w:rsidR="00CF1333" w:rsidRDefault="00CF1333"/>
        </w:tc>
        <w:tc>
          <w:tcPr>
            <w:tcW w:w="1623" w:type="dxa"/>
          </w:tcPr>
          <w:p w14:paraId="58ACD53F"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hyperlink r:id="rId196">
              <w:r w:rsidR="00AA60B8">
                <w:rPr>
                  <w:color w:val="FFBE00"/>
                  <w:szCs w:val="18"/>
                  <w:u w:val="single"/>
                </w:rPr>
                <w:t>Dreamregistry.nl</w:t>
              </w:r>
            </w:hyperlink>
            <w:r w:rsidR="00AA60B8">
              <w:rPr>
                <w:color w:val="000000"/>
                <w:szCs w:val="18"/>
              </w:rPr>
              <w:t xml:space="preserve"> </w:t>
            </w:r>
          </w:p>
          <w:p w14:paraId="797DC2F3" w14:textId="77777777" w:rsidR="00CF1333" w:rsidRDefault="00AA60B8">
            <w:r>
              <w:rPr>
                <w:noProof/>
              </w:rPr>
              <w:drawing>
                <wp:inline distT="0" distB="0" distL="0" distR="0" wp14:anchorId="1FF2F68A" wp14:editId="46E8CF6B">
                  <wp:extent cx="180000" cy="180000"/>
                  <wp:effectExtent l="0" t="0" r="0" b="0"/>
                  <wp:docPr id="178" name="image11.jpg" descr="Free Email Icon Vector - (6.214 Gratis downloads)"/>
                  <wp:cNvGraphicFramePr/>
                  <a:graphic xmlns:a="http://schemas.openxmlformats.org/drawingml/2006/main">
                    <a:graphicData uri="http://schemas.openxmlformats.org/drawingml/2006/picture">
                      <pic:pic xmlns:pic="http://schemas.openxmlformats.org/drawingml/2006/picture">
                        <pic:nvPicPr>
                          <pic:cNvPr id="0" name="image11.jpg" descr="Free Email Icon Vector - (6.214 Gratis downloads)"/>
                          <pic:cNvPicPr preferRelativeResize="0"/>
                        </pic:nvPicPr>
                        <pic:blipFill>
                          <a:blip r:embed="rId153"/>
                          <a:srcRect/>
                          <a:stretch>
                            <a:fillRect/>
                          </a:stretch>
                        </pic:blipFill>
                        <pic:spPr>
                          <a:xfrm>
                            <a:off x="0" y="0"/>
                            <a:ext cx="180000" cy="180000"/>
                          </a:xfrm>
                          <a:prstGeom prst="rect">
                            <a:avLst/>
                          </a:prstGeom>
                          <a:ln/>
                        </pic:spPr>
                      </pic:pic>
                    </a:graphicData>
                  </a:graphic>
                </wp:inline>
              </w:drawing>
            </w:r>
          </w:p>
        </w:tc>
      </w:tr>
      <w:tr w:rsidR="00CF1333" w14:paraId="1920F9BB" w14:textId="77777777">
        <w:tc>
          <w:tcPr>
            <w:tcW w:w="1877" w:type="dxa"/>
          </w:tcPr>
          <w:p w14:paraId="4C52EE05" w14:textId="77777777" w:rsidR="00CF1333" w:rsidRDefault="00AA60B8">
            <w:pPr>
              <w:tabs>
                <w:tab w:val="left" w:pos="170"/>
              </w:tabs>
              <w:ind w:left="170" w:hanging="170"/>
              <w:rPr>
                <w:sz w:val="16"/>
                <w:szCs w:val="16"/>
              </w:rPr>
            </w:pPr>
            <w:r>
              <w:rPr>
                <w:sz w:val="16"/>
                <w:szCs w:val="16"/>
              </w:rPr>
              <w:t xml:space="preserve">Mijn Reumacentrum </w:t>
            </w:r>
          </w:p>
        </w:tc>
        <w:tc>
          <w:tcPr>
            <w:tcW w:w="6770" w:type="dxa"/>
          </w:tcPr>
          <w:p w14:paraId="24820518" w14:textId="77777777" w:rsidR="00CF1333" w:rsidRDefault="00AA60B8">
            <w:pPr>
              <w:rPr>
                <w:color w:val="000000"/>
                <w:sz w:val="16"/>
                <w:szCs w:val="16"/>
                <w:highlight w:val="white"/>
              </w:rPr>
            </w:pPr>
            <w:r>
              <w:rPr>
                <w:color w:val="000000"/>
                <w:sz w:val="16"/>
                <w:szCs w:val="16"/>
                <w:highlight w:val="white"/>
              </w:rPr>
              <w:t>De polikliniek Reumatologie van Medisch Spectrum Twente (MST) maakt sinds 2006 gebruik van MijnReumaCentrum om samen beslissen in de spreekkamer te ondersteunen. MijnReumaCentrum is ontwikkeld als onderzoekdatabase en benchmarktool én als patiëntenportaal.</w:t>
            </w:r>
          </w:p>
        </w:tc>
        <w:tc>
          <w:tcPr>
            <w:tcW w:w="1529" w:type="dxa"/>
          </w:tcPr>
          <w:p w14:paraId="2B0A23F1" w14:textId="77777777" w:rsidR="00CF1333" w:rsidRDefault="00AA60B8">
            <w:pPr>
              <w:rPr>
                <w:sz w:val="16"/>
                <w:szCs w:val="16"/>
              </w:rPr>
            </w:pPr>
            <w:r>
              <w:rPr>
                <w:noProof/>
                <w:sz w:val="16"/>
                <w:szCs w:val="16"/>
              </w:rPr>
              <w:drawing>
                <wp:inline distT="0" distB="0" distL="0" distR="0" wp14:anchorId="6C6A1A0E" wp14:editId="3D76714A">
                  <wp:extent cx="476586" cy="288696"/>
                  <wp:effectExtent l="0" t="0" r="0" b="0"/>
                  <wp:docPr id="179" name="image9.png" descr="Kennisplatform Uitkomstgerichte Zorg logo"/>
                  <wp:cNvGraphicFramePr/>
                  <a:graphic xmlns:a="http://schemas.openxmlformats.org/drawingml/2006/main">
                    <a:graphicData uri="http://schemas.openxmlformats.org/drawingml/2006/picture">
                      <pic:pic xmlns:pic="http://schemas.openxmlformats.org/drawingml/2006/picture">
                        <pic:nvPicPr>
                          <pic:cNvPr id="0" name="image9.png" descr="Kennisplatform Uitkomstgerichte Zorg logo"/>
                          <pic:cNvPicPr preferRelativeResize="0"/>
                        </pic:nvPicPr>
                        <pic:blipFill>
                          <a:blip r:embed="rId197"/>
                          <a:srcRect/>
                          <a:stretch>
                            <a:fillRect/>
                          </a:stretch>
                        </pic:blipFill>
                        <pic:spPr>
                          <a:xfrm>
                            <a:off x="0" y="0"/>
                            <a:ext cx="476586" cy="288696"/>
                          </a:xfrm>
                          <a:prstGeom prst="rect">
                            <a:avLst/>
                          </a:prstGeom>
                          <a:ln/>
                        </pic:spPr>
                      </pic:pic>
                    </a:graphicData>
                  </a:graphic>
                </wp:inline>
              </w:drawing>
            </w:r>
          </w:p>
        </w:tc>
        <w:tc>
          <w:tcPr>
            <w:tcW w:w="1809" w:type="dxa"/>
          </w:tcPr>
          <w:p w14:paraId="3F118D32"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hyperlink r:id="rId198">
              <w:r w:rsidR="00AA60B8">
                <w:rPr>
                  <w:color w:val="FFBE00"/>
                  <w:szCs w:val="18"/>
                  <w:u w:val="single"/>
                </w:rPr>
                <w:t>Inzicht in dashboard</w:t>
              </w:r>
            </w:hyperlink>
          </w:p>
        </w:tc>
        <w:tc>
          <w:tcPr>
            <w:tcW w:w="1623" w:type="dxa"/>
          </w:tcPr>
          <w:p w14:paraId="1F629D4B" w14:textId="77777777" w:rsidR="00CF1333" w:rsidRDefault="00AA60B8">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227" w:hanging="454"/>
              <w:rPr>
                <w:color w:val="000000"/>
                <w:szCs w:val="18"/>
              </w:rPr>
            </w:pPr>
            <w:r>
              <w:rPr>
                <w:color w:val="000000"/>
                <w:szCs w:val="18"/>
              </w:rPr>
              <w:t>Meer informatie</w:t>
            </w:r>
          </w:p>
          <w:p w14:paraId="25390FD4"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p>
        </w:tc>
      </w:tr>
      <w:tr w:rsidR="00CF1333" w14:paraId="169DC4A4" w14:textId="77777777">
        <w:tc>
          <w:tcPr>
            <w:tcW w:w="1877" w:type="dxa"/>
          </w:tcPr>
          <w:p w14:paraId="211939E0" w14:textId="77777777" w:rsidR="00CF1333" w:rsidRDefault="00AA60B8">
            <w:pPr>
              <w:tabs>
                <w:tab w:val="left" w:pos="170"/>
              </w:tabs>
              <w:ind w:left="170" w:hanging="170"/>
            </w:pPr>
            <w:r>
              <w:t>Codman Patiënt - DICA</w:t>
            </w:r>
          </w:p>
          <w:p w14:paraId="5FCE1007" w14:textId="77777777" w:rsidR="00CF1333" w:rsidRDefault="00CF1333">
            <w:pPr>
              <w:tabs>
                <w:tab w:val="left" w:pos="170"/>
              </w:tabs>
              <w:ind w:left="170" w:hanging="170"/>
            </w:pPr>
          </w:p>
        </w:tc>
        <w:tc>
          <w:tcPr>
            <w:tcW w:w="6770" w:type="dxa"/>
          </w:tcPr>
          <w:p w14:paraId="7F49CB95" w14:textId="77777777" w:rsidR="00CF1333" w:rsidRDefault="00AA60B8">
            <w:pPr>
              <w:pBdr>
                <w:top w:val="nil"/>
                <w:left w:val="nil"/>
                <w:bottom w:val="nil"/>
                <w:right w:val="nil"/>
                <w:between w:val="nil"/>
              </w:pBdr>
              <w:spacing w:line="240" w:lineRule="auto"/>
              <w:rPr>
                <w:color w:val="000000"/>
                <w:sz w:val="16"/>
                <w:szCs w:val="16"/>
                <w:highlight w:val="white"/>
              </w:rPr>
            </w:pPr>
            <w:r>
              <w:rPr>
                <w:color w:val="000000"/>
                <w:sz w:val="16"/>
                <w:szCs w:val="16"/>
                <w:highlight w:val="white"/>
              </w:rPr>
              <w:t>Codman Patiënt is een dynamisch dashboard voor in de spreekkamer en onderdeel van het Codman Dashboard (zie tabel b.3). Klinische en PROMs uitkomsten uit de kwaliteitsregistratie zoals complicaties, opnameduur en kwaliteit van leven, worden op het dashboard gepresenteerd. Op basis hiervan kan de zorgverlener de patiënt met actuele data informeren over de te verwachten uitkomsten van de behandeling.</w:t>
            </w:r>
          </w:p>
          <w:p w14:paraId="4D141AAC" w14:textId="77777777" w:rsidR="00CF1333" w:rsidRDefault="00CF1333">
            <w:pPr>
              <w:rPr>
                <w:color w:val="000000"/>
                <w:sz w:val="16"/>
                <w:szCs w:val="16"/>
                <w:highlight w:val="white"/>
              </w:rPr>
            </w:pPr>
          </w:p>
          <w:p w14:paraId="175028F4" w14:textId="77777777" w:rsidR="00CF1333" w:rsidRDefault="00AA60B8">
            <w:pPr>
              <w:pBdr>
                <w:top w:val="nil"/>
                <w:left w:val="nil"/>
                <w:bottom w:val="nil"/>
                <w:right w:val="nil"/>
                <w:between w:val="nil"/>
              </w:pBdr>
              <w:spacing w:line="240" w:lineRule="auto"/>
              <w:rPr>
                <w:color w:val="000000"/>
                <w:sz w:val="16"/>
                <w:szCs w:val="16"/>
                <w:highlight w:val="white"/>
              </w:rPr>
            </w:pPr>
            <w:r>
              <w:rPr>
                <w:color w:val="000000"/>
                <w:sz w:val="16"/>
                <w:szCs w:val="16"/>
                <w:highlight w:val="white"/>
              </w:rPr>
              <w:t xml:space="preserve">Door het invoeren van patiëntkenmerken worden uitkomsten getoond van vergelijkbare patiënten die eerder zijn behandeld: ‘patiënten-zoals-ik’. Filteropties zijn bijv. leeftijd, geslacht, BMI, fysieke conditie en kenmerken van de tumor. </w:t>
            </w:r>
          </w:p>
          <w:p w14:paraId="793FE4C4" w14:textId="77777777" w:rsidR="00CF1333" w:rsidRDefault="00CF1333">
            <w:pPr>
              <w:pBdr>
                <w:top w:val="nil"/>
                <w:left w:val="nil"/>
                <w:bottom w:val="nil"/>
                <w:right w:val="nil"/>
                <w:between w:val="nil"/>
              </w:pBdr>
              <w:spacing w:line="240" w:lineRule="auto"/>
              <w:rPr>
                <w:color w:val="000000"/>
                <w:sz w:val="16"/>
                <w:szCs w:val="16"/>
                <w:highlight w:val="white"/>
              </w:rPr>
            </w:pPr>
          </w:p>
          <w:p w14:paraId="23382206" w14:textId="77777777" w:rsidR="00CF1333" w:rsidRDefault="00AA60B8">
            <w:pPr>
              <w:rPr>
                <w:color w:val="000000"/>
                <w:sz w:val="16"/>
                <w:szCs w:val="16"/>
                <w:highlight w:val="white"/>
              </w:rPr>
            </w:pPr>
            <w:r>
              <w:rPr>
                <w:color w:val="000000"/>
                <w:sz w:val="16"/>
                <w:szCs w:val="16"/>
                <w:highlight w:val="white"/>
              </w:rPr>
              <w:t xml:space="preserve">Het dashboard is op dit moment ontwikkeld voor patiënten met endeldarmkanker. Data uit een registratie van alle darmkankeroperaties in Nederland (DCRA), worden hiervoor gebruikt. Vanaf 2020 is het dashboard beschikbaar voor een aantal ziekenhuizen, zij worden begeleid bij het gebruik hiervan. De resultaten komen breed beschikbaar voor de landelijke opschaling. </w:t>
            </w:r>
          </w:p>
        </w:tc>
        <w:tc>
          <w:tcPr>
            <w:tcW w:w="1529" w:type="dxa"/>
          </w:tcPr>
          <w:p w14:paraId="3B7E0C88" w14:textId="77777777" w:rsidR="00CF1333" w:rsidRDefault="00CF1333"/>
          <w:p w14:paraId="6DB39AC4" w14:textId="77777777" w:rsidR="00CF1333" w:rsidRDefault="00AA60B8">
            <w:pPr>
              <w:pBdr>
                <w:top w:val="nil"/>
                <w:left w:val="nil"/>
                <w:bottom w:val="nil"/>
                <w:right w:val="nil"/>
                <w:between w:val="nil"/>
              </w:pBdr>
              <w:tabs>
                <w:tab w:val="left" w:pos="907"/>
                <w:tab w:val="left" w:pos="1361"/>
                <w:tab w:val="left" w:pos="1814"/>
                <w:tab w:val="left" w:pos="2268"/>
                <w:tab w:val="left" w:pos="2722"/>
                <w:tab w:val="left" w:pos="3175"/>
                <w:tab w:val="left" w:pos="3629"/>
                <w:tab w:val="left" w:pos="4082"/>
                <w:tab w:val="left" w:pos="4536"/>
              </w:tabs>
              <w:spacing w:line="240" w:lineRule="auto"/>
              <w:ind w:left="454" w:hanging="454"/>
              <w:jc w:val="center"/>
              <w:rPr>
                <w:color w:val="000000"/>
                <w:szCs w:val="18"/>
              </w:rPr>
            </w:pPr>
            <w:r>
              <w:rPr>
                <w:noProof/>
                <w:color w:val="000000"/>
              </w:rPr>
              <w:drawing>
                <wp:inline distT="0" distB="0" distL="0" distR="0" wp14:anchorId="03E4F46F" wp14:editId="018203EB">
                  <wp:extent cx="476586" cy="288696"/>
                  <wp:effectExtent l="0" t="0" r="0" b="0"/>
                  <wp:docPr id="180" name="image9.png" descr="Kennisplatform Uitkomstgerichte Zorg logo"/>
                  <wp:cNvGraphicFramePr/>
                  <a:graphic xmlns:a="http://schemas.openxmlformats.org/drawingml/2006/main">
                    <a:graphicData uri="http://schemas.openxmlformats.org/drawingml/2006/picture">
                      <pic:pic xmlns:pic="http://schemas.openxmlformats.org/drawingml/2006/picture">
                        <pic:nvPicPr>
                          <pic:cNvPr id="0" name="image9.png" descr="Kennisplatform Uitkomstgerichte Zorg logo"/>
                          <pic:cNvPicPr preferRelativeResize="0"/>
                        </pic:nvPicPr>
                        <pic:blipFill>
                          <a:blip r:embed="rId197"/>
                          <a:srcRect/>
                          <a:stretch>
                            <a:fillRect/>
                          </a:stretch>
                        </pic:blipFill>
                        <pic:spPr>
                          <a:xfrm>
                            <a:off x="0" y="0"/>
                            <a:ext cx="476586" cy="288696"/>
                          </a:xfrm>
                          <a:prstGeom prst="rect">
                            <a:avLst/>
                          </a:prstGeom>
                          <a:ln/>
                        </pic:spPr>
                      </pic:pic>
                    </a:graphicData>
                  </a:graphic>
                </wp:inline>
              </w:drawing>
            </w:r>
            <w:r>
              <w:rPr>
                <w:noProof/>
                <w:color w:val="000000"/>
              </w:rPr>
              <w:drawing>
                <wp:inline distT="0" distB="0" distL="0" distR="0" wp14:anchorId="73DD0DAF" wp14:editId="0262DF13">
                  <wp:extent cx="548312" cy="301823"/>
                  <wp:effectExtent l="0" t="0" r="0" b="0"/>
                  <wp:docPr id="201" name="image17.png" descr="Linnean logo"/>
                  <wp:cNvGraphicFramePr/>
                  <a:graphic xmlns:a="http://schemas.openxmlformats.org/drawingml/2006/main">
                    <a:graphicData uri="http://schemas.openxmlformats.org/drawingml/2006/picture">
                      <pic:pic xmlns:pic="http://schemas.openxmlformats.org/drawingml/2006/picture">
                        <pic:nvPicPr>
                          <pic:cNvPr id="0" name="image17.png" descr="Linnean logo"/>
                          <pic:cNvPicPr preferRelativeResize="0"/>
                        </pic:nvPicPr>
                        <pic:blipFill>
                          <a:blip r:embed="rId199"/>
                          <a:srcRect/>
                          <a:stretch>
                            <a:fillRect/>
                          </a:stretch>
                        </pic:blipFill>
                        <pic:spPr>
                          <a:xfrm>
                            <a:off x="0" y="0"/>
                            <a:ext cx="548312" cy="301823"/>
                          </a:xfrm>
                          <a:prstGeom prst="rect">
                            <a:avLst/>
                          </a:prstGeom>
                          <a:ln/>
                        </pic:spPr>
                      </pic:pic>
                    </a:graphicData>
                  </a:graphic>
                </wp:inline>
              </w:drawing>
            </w:r>
          </w:p>
          <w:p w14:paraId="1E45377C" w14:textId="77777777" w:rsidR="00CF1333" w:rsidRDefault="00CF1333">
            <w:pPr>
              <w:pBdr>
                <w:top w:val="nil"/>
                <w:left w:val="nil"/>
                <w:bottom w:val="nil"/>
                <w:right w:val="nil"/>
                <w:between w:val="nil"/>
              </w:pBdr>
              <w:tabs>
                <w:tab w:val="left" w:pos="907"/>
                <w:tab w:val="left" w:pos="1361"/>
                <w:tab w:val="left" w:pos="1814"/>
                <w:tab w:val="left" w:pos="2268"/>
                <w:tab w:val="left" w:pos="2722"/>
                <w:tab w:val="left" w:pos="3175"/>
                <w:tab w:val="left" w:pos="3629"/>
                <w:tab w:val="left" w:pos="4082"/>
                <w:tab w:val="left" w:pos="4536"/>
              </w:tabs>
              <w:spacing w:line="240" w:lineRule="auto"/>
              <w:ind w:left="454" w:hanging="454"/>
              <w:jc w:val="center"/>
              <w:rPr>
                <w:color w:val="000000"/>
                <w:szCs w:val="18"/>
              </w:rPr>
            </w:pPr>
          </w:p>
          <w:p w14:paraId="606E4146" w14:textId="77777777" w:rsidR="00CF1333" w:rsidRDefault="00AA60B8">
            <w:pPr>
              <w:pBdr>
                <w:top w:val="nil"/>
                <w:left w:val="nil"/>
                <w:bottom w:val="nil"/>
                <w:right w:val="nil"/>
                <w:between w:val="nil"/>
              </w:pBdr>
              <w:tabs>
                <w:tab w:val="left" w:pos="907"/>
                <w:tab w:val="left" w:pos="1361"/>
                <w:tab w:val="left" w:pos="1814"/>
                <w:tab w:val="left" w:pos="2268"/>
                <w:tab w:val="left" w:pos="2722"/>
                <w:tab w:val="left" w:pos="3175"/>
                <w:tab w:val="left" w:pos="3629"/>
                <w:tab w:val="left" w:pos="4082"/>
                <w:tab w:val="left" w:pos="4536"/>
              </w:tabs>
              <w:spacing w:line="240" w:lineRule="auto"/>
              <w:ind w:left="454" w:hanging="454"/>
              <w:jc w:val="right"/>
              <w:rPr>
                <w:color w:val="000000"/>
                <w:szCs w:val="18"/>
              </w:rPr>
            </w:pPr>
            <w:r>
              <w:rPr>
                <w:noProof/>
                <w:color w:val="000000"/>
              </w:rPr>
              <w:drawing>
                <wp:inline distT="0" distB="0" distL="0" distR="0" wp14:anchorId="26149B85" wp14:editId="7F9EF8F5">
                  <wp:extent cx="509323" cy="202344"/>
                  <wp:effectExtent l="0" t="0" r="0" b="0"/>
                  <wp:docPr id="202" name="image29.png" descr="\\intern.zinl.nl\dfs\Homefolder\ZZS\Documents\My Pictures\Zorginstituut goed.png"/>
                  <wp:cNvGraphicFramePr/>
                  <a:graphic xmlns:a="http://schemas.openxmlformats.org/drawingml/2006/main">
                    <a:graphicData uri="http://schemas.openxmlformats.org/drawingml/2006/picture">
                      <pic:pic xmlns:pic="http://schemas.openxmlformats.org/drawingml/2006/picture">
                        <pic:nvPicPr>
                          <pic:cNvPr id="0" name="image29.png" descr="\\intern.zinl.nl\dfs\Homefolder\ZZS\Documents\My Pictures\Zorginstituut goed.png"/>
                          <pic:cNvPicPr preferRelativeResize="0"/>
                        </pic:nvPicPr>
                        <pic:blipFill>
                          <a:blip r:embed="rId200"/>
                          <a:srcRect/>
                          <a:stretch>
                            <a:fillRect/>
                          </a:stretch>
                        </pic:blipFill>
                        <pic:spPr>
                          <a:xfrm>
                            <a:off x="0" y="0"/>
                            <a:ext cx="509323" cy="202344"/>
                          </a:xfrm>
                          <a:prstGeom prst="rect">
                            <a:avLst/>
                          </a:prstGeom>
                          <a:ln/>
                        </pic:spPr>
                      </pic:pic>
                    </a:graphicData>
                  </a:graphic>
                </wp:inline>
              </w:drawing>
            </w:r>
          </w:p>
          <w:p w14:paraId="00CB013C" w14:textId="77777777" w:rsidR="00CF1333" w:rsidRDefault="00CF1333"/>
        </w:tc>
        <w:tc>
          <w:tcPr>
            <w:tcW w:w="1809" w:type="dxa"/>
          </w:tcPr>
          <w:p w14:paraId="06FB165E" w14:textId="77777777" w:rsidR="00CF1333" w:rsidRDefault="00AA60B8">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7" w:hanging="454"/>
              <w:rPr>
                <w:color w:val="000000"/>
                <w:szCs w:val="18"/>
              </w:rPr>
            </w:pPr>
            <w:r>
              <w:rPr>
                <w:color w:val="000000"/>
                <w:szCs w:val="18"/>
              </w:rPr>
              <w:t>Bijeenkomt 22/09/ 2022</w:t>
            </w:r>
          </w:p>
          <w:p w14:paraId="6995D722" w14:textId="77777777" w:rsidR="00CF1333" w:rsidRDefault="00AA60B8">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454" w:hanging="454"/>
              <w:rPr>
                <w:color w:val="000000"/>
                <w:szCs w:val="18"/>
              </w:rPr>
            </w:pPr>
            <w:r>
              <w:rPr>
                <w:noProof/>
                <w:color w:val="000000"/>
              </w:rPr>
              <w:drawing>
                <wp:inline distT="0" distB="0" distL="0" distR="0" wp14:anchorId="10C1D654" wp14:editId="774809C9">
                  <wp:extent cx="654000" cy="360000"/>
                  <wp:effectExtent l="0" t="0" r="0" b="0"/>
                  <wp:docPr id="203" name="image7.png" descr="Linnean logo"/>
                  <wp:cNvGraphicFramePr/>
                  <a:graphic xmlns:a="http://schemas.openxmlformats.org/drawingml/2006/main">
                    <a:graphicData uri="http://schemas.openxmlformats.org/drawingml/2006/picture">
                      <pic:pic xmlns:pic="http://schemas.openxmlformats.org/drawingml/2006/picture">
                        <pic:nvPicPr>
                          <pic:cNvPr id="0" name="image7.png" descr="Linnean logo"/>
                          <pic:cNvPicPr preferRelativeResize="0"/>
                        </pic:nvPicPr>
                        <pic:blipFill>
                          <a:blip r:embed="rId201"/>
                          <a:srcRect/>
                          <a:stretch>
                            <a:fillRect/>
                          </a:stretch>
                        </pic:blipFill>
                        <pic:spPr>
                          <a:xfrm>
                            <a:off x="0" y="0"/>
                            <a:ext cx="654000" cy="360000"/>
                          </a:xfrm>
                          <a:prstGeom prst="rect">
                            <a:avLst/>
                          </a:prstGeom>
                          <a:ln/>
                        </pic:spPr>
                      </pic:pic>
                    </a:graphicData>
                  </a:graphic>
                </wp:inline>
              </w:drawing>
            </w:r>
          </w:p>
          <w:p w14:paraId="346B2787" w14:textId="77777777" w:rsidR="00CF1333" w:rsidRDefault="0042511B">
            <w:pPr>
              <w:rPr>
                <w:color w:val="FFBE00"/>
                <w:u w:val="single"/>
              </w:rPr>
            </w:pPr>
            <w:hyperlink r:id="rId202">
              <w:r w:rsidR="00AA60B8">
                <w:rPr>
                  <w:color w:val="FFBE00"/>
                  <w:u w:val="single"/>
                </w:rPr>
                <w:t>Loom filmpje</w:t>
              </w:r>
            </w:hyperlink>
          </w:p>
          <w:p w14:paraId="0DD8450E" w14:textId="77777777" w:rsidR="00CF1333" w:rsidRDefault="00CF1333"/>
          <w:p w14:paraId="3CDDE9DA" w14:textId="77777777" w:rsidR="00CF1333" w:rsidRDefault="0042511B">
            <w:hyperlink r:id="rId203">
              <w:r w:rsidR="00AA60B8">
                <w:rPr>
                  <w:color w:val="FFBE00"/>
                  <w:u w:val="single"/>
                </w:rPr>
                <w:t>https://www.linnean.nl/inspiratie/praktijkvoorbeelden/1749422.aspx</w:t>
              </w:r>
            </w:hyperlink>
          </w:p>
          <w:p w14:paraId="286119C7" w14:textId="77777777" w:rsidR="00CF1333" w:rsidRDefault="00CF1333"/>
          <w:p w14:paraId="3026A902" w14:textId="77777777" w:rsidR="00CF1333" w:rsidRDefault="0042511B">
            <w:hyperlink r:id="rId204">
              <w:r w:rsidR="00AA60B8">
                <w:rPr>
                  <w:color w:val="FFBE00"/>
                  <w:u w:val="single"/>
                </w:rPr>
                <w:t>https://www.qruxx.com/de-juiste-cijfers-voor-je-neus-bij-samen-beslissen-in-de-spreekkamer/</w:t>
              </w:r>
            </w:hyperlink>
            <w:r w:rsidR="00AA60B8">
              <w:t xml:space="preserve"> </w:t>
            </w:r>
          </w:p>
          <w:p w14:paraId="562E70AA" w14:textId="77777777" w:rsidR="00CF1333" w:rsidRDefault="00CF1333"/>
          <w:p w14:paraId="4EA519C6"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2" w:hanging="454"/>
              <w:rPr>
                <w:color w:val="000000"/>
                <w:szCs w:val="18"/>
              </w:rPr>
            </w:pPr>
            <w:hyperlink r:id="rId205">
              <w:r w:rsidR="00AA60B8">
                <w:rPr>
                  <w:color w:val="FFBE00"/>
                  <w:u w:val="single"/>
                </w:rPr>
                <w:t>https://www.zorginstituutnederland.nl/publicaties/publicatie/2019/07/04/samen-vooruitkijken</w:t>
              </w:r>
            </w:hyperlink>
            <w:r w:rsidR="00AA60B8">
              <w:rPr>
                <w:color w:val="000000"/>
                <w:szCs w:val="18"/>
              </w:rPr>
              <w:t xml:space="preserve"> </w:t>
            </w:r>
          </w:p>
        </w:tc>
        <w:tc>
          <w:tcPr>
            <w:tcW w:w="1623" w:type="dxa"/>
          </w:tcPr>
          <w:p w14:paraId="2EDAAFFA" w14:textId="77777777" w:rsidR="00CF1333" w:rsidRDefault="00AA60B8">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227" w:hanging="454"/>
              <w:rPr>
                <w:color w:val="000000"/>
                <w:szCs w:val="18"/>
              </w:rPr>
            </w:pPr>
            <w:r>
              <w:rPr>
                <w:color w:val="000000"/>
                <w:szCs w:val="18"/>
              </w:rPr>
              <w:t xml:space="preserve">Servicedesk DICA: </w:t>
            </w:r>
            <w:r>
              <w:rPr>
                <w:color w:val="000000"/>
                <w:szCs w:val="18"/>
              </w:rPr>
              <w:br/>
              <w:t>dica-servicedesk@mrdm.nl.</w:t>
            </w:r>
          </w:p>
        </w:tc>
      </w:tr>
      <w:tr w:rsidR="00CF1333" w14:paraId="15A4BEAC" w14:textId="77777777">
        <w:tc>
          <w:tcPr>
            <w:tcW w:w="1877" w:type="dxa"/>
          </w:tcPr>
          <w:p w14:paraId="3D8D919C" w14:textId="77777777" w:rsidR="00CF1333" w:rsidRDefault="00AA60B8">
            <w:pPr>
              <w:tabs>
                <w:tab w:val="left" w:pos="170"/>
              </w:tabs>
              <w:ind w:left="170" w:hanging="170"/>
              <w:rPr>
                <w:sz w:val="16"/>
                <w:szCs w:val="16"/>
              </w:rPr>
            </w:pPr>
            <w:r>
              <w:rPr>
                <w:sz w:val="16"/>
                <w:szCs w:val="16"/>
              </w:rPr>
              <w:t>Geboortezorg</w:t>
            </w:r>
          </w:p>
          <w:p w14:paraId="7B17D2D4" w14:textId="77777777" w:rsidR="00CF1333" w:rsidRDefault="00CF1333">
            <w:pPr>
              <w:tabs>
                <w:tab w:val="left" w:pos="170"/>
              </w:tabs>
              <w:ind w:left="170" w:hanging="170"/>
              <w:rPr>
                <w:sz w:val="16"/>
                <w:szCs w:val="16"/>
              </w:rPr>
            </w:pPr>
          </w:p>
        </w:tc>
        <w:tc>
          <w:tcPr>
            <w:tcW w:w="6770" w:type="dxa"/>
          </w:tcPr>
          <w:p w14:paraId="5C0001F4" w14:textId="77777777" w:rsidR="00CF1333" w:rsidRDefault="00AA60B8">
            <w:r>
              <w:rPr>
                <w:sz w:val="16"/>
                <w:szCs w:val="16"/>
              </w:rPr>
              <w:t xml:space="preserve">In het BuZZ-project willen ze zwangeren en (pas) bevallen vrouwen een beter inzicht geven in de voor hen belangrijke keuzes tijdens en na de zwangerschap, zodat ze geïnformeerd kunnen beslissen over zorg. Vanuit het project willen we het Bespreken van Uitkomsten van de Zwangerschap met de Zwangere (BuZZ) </w:t>
            </w:r>
            <w:r>
              <w:rPr>
                <w:sz w:val="16"/>
                <w:szCs w:val="16"/>
              </w:rPr>
              <w:lastRenderedPageBreak/>
              <w:t>stimuleren. De ICHOM uitkomstenset Zwangerschap &amp; Geboorte (bevat PROMs én PREMs) gepilot in zeven verloskundige samenwerkingsverbanden (VSV’s). In regio Brede werken alle verloskundigen via Mijn Amphia. De gegevens zijn ook voor patiënten inzichtelijk.</w:t>
            </w:r>
          </w:p>
        </w:tc>
        <w:tc>
          <w:tcPr>
            <w:tcW w:w="1529" w:type="dxa"/>
          </w:tcPr>
          <w:p w14:paraId="0757E00F" w14:textId="77777777" w:rsidR="00CF1333" w:rsidRDefault="00AA60B8">
            <w:pPr>
              <w:rPr>
                <w:sz w:val="16"/>
                <w:szCs w:val="16"/>
              </w:rPr>
            </w:pPr>
            <w:r>
              <w:rPr>
                <w:sz w:val="16"/>
                <w:szCs w:val="16"/>
              </w:rPr>
              <w:lastRenderedPageBreak/>
              <w:t>:</w:t>
            </w:r>
          </w:p>
          <w:p w14:paraId="513B60F0" w14:textId="77777777" w:rsidR="00CF1333" w:rsidRDefault="00AA60B8">
            <w:pPr>
              <w:pBdr>
                <w:top w:val="nil"/>
                <w:left w:val="nil"/>
                <w:bottom w:val="nil"/>
                <w:right w:val="nil"/>
                <w:between w:val="nil"/>
              </w:pBdr>
              <w:tabs>
                <w:tab w:val="left" w:pos="907"/>
                <w:tab w:val="left" w:pos="1361"/>
                <w:tab w:val="left" w:pos="1814"/>
                <w:tab w:val="left" w:pos="2268"/>
                <w:tab w:val="left" w:pos="2722"/>
                <w:tab w:val="left" w:pos="3175"/>
                <w:tab w:val="left" w:pos="3629"/>
                <w:tab w:val="left" w:pos="4082"/>
                <w:tab w:val="left" w:pos="4536"/>
              </w:tabs>
              <w:spacing w:line="240" w:lineRule="auto"/>
              <w:ind w:left="454" w:hanging="454"/>
              <w:jc w:val="center"/>
              <w:rPr>
                <w:color w:val="000000"/>
                <w:sz w:val="16"/>
                <w:szCs w:val="16"/>
              </w:rPr>
            </w:pPr>
            <w:r>
              <w:rPr>
                <w:noProof/>
                <w:color w:val="000000"/>
                <w:sz w:val="16"/>
                <w:szCs w:val="16"/>
              </w:rPr>
              <w:drawing>
                <wp:inline distT="0" distB="0" distL="0" distR="0" wp14:anchorId="21AC69D8" wp14:editId="6E6546D4">
                  <wp:extent cx="476586" cy="288696"/>
                  <wp:effectExtent l="0" t="0" r="0" b="0"/>
                  <wp:docPr id="204" name="image9.png" descr="Kennisplatform Uitkomstgerichte Zorg logo"/>
                  <wp:cNvGraphicFramePr/>
                  <a:graphic xmlns:a="http://schemas.openxmlformats.org/drawingml/2006/main">
                    <a:graphicData uri="http://schemas.openxmlformats.org/drawingml/2006/picture">
                      <pic:pic xmlns:pic="http://schemas.openxmlformats.org/drawingml/2006/picture">
                        <pic:nvPicPr>
                          <pic:cNvPr id="0" name="image9.png" descr="Kennisplatform Uitkomstgerichte Zorg logo"/>
                          <pic:cNvPicPr preferRelativeResize="0"/>
                        </pic:nvPicPr>
                        <pic:blipFill>
                          <a:blip r:embed="rId197"/>
                          <a:srcRect/>
                          <a:stretch>
                            <a:fillRect/>
                          </a:stretch>
                        </pic:blipFill>
                        <pic:spPr>
                          <a:xfrm>
                            <a:off x="0" y="0"/>
                            <a:ext cx="476586" cy="288696"/>
                          </a:xfrm>
                          <a:prstGeom prst="rect">
                            <a:avLst/>
                          </a:prstGeom>
                          <a:ln/>
                        </pic:spPr>
                      </pic:pic>
                    </a:graphicData>
                  </a:graphic>
                </wp:inline>
              </w:drawing>
            </w:r>
            <w:r>
              <w:rPr>
                <w:noProof/>
                <w:color w:val="000000"/>
                <w:sz w:val="16"/>
                <w:szCs w:val="16"/>
              </w:rPr>
              <w:lastRenderedPageBreak/>
              <w:drawing>
                <wp:inline distT="0" distB="0" distL="0" distR="0" wp14:anchorId="3E5B182B" wp14:editId="47BB0BDA">
                  <wp:extent cx="548312" cy="301823"/>
                  <wp:effectExtent l="0" t="0" r="0" b="0"/>
                  <wp:docPr id="205" name="image17.png" descr="Linnean logo"/>
                  <wp:cNvGraphicFramePr/>
                  <a:graphic xmlns:a="http://schemas.openxmlformats.org/drawingml/2006/main">
                    <a:graphicData uri="http://schemas.openxmlformats.org/drawingml/2006/picture">
                      <pic:pic xmlns:pic="http://schemas.openxmlformats.org/drawingml/2006/picture">
                        <pic:nvPicPr>
                          <pic:cNvPr id="0" name="image17.png" descr="Linnean logo"/>
                          <pic:cNvPicPr preferRelativeResize="0"/>
                        </pic:nvPicPr>
                        <pic:blipFill>
                          <a:blip r:embed="rId199"/>
                          <a:srcRect/>
                          <a:stretch>
                            <a:fillRect/>
                          </a:stretch>
                        </pic:blipFill>
                        <pic:spPr>
                          <a:xfrm>
                            <a:off x="0" y="0"/>
                            <a:ext cx="548312" cy="301823"/>
                          </a:xfrm>
                          <a:prstGeom prst="rect">
                            <a:avLst/>
                          </a:prstGeom>
                          <a:ln/>
                        </pic:spPr>
                      </pic:pic>
                    </a:graphicData>
                  </a:graphic>
                </wp:inline>
              </w:drawing>
            </w:r>
            <w:r>
              <w:rPr>
                <w:noProof/>
                <w:color w:val="000000"/>
                <w:sz w:val="16"/>
                <w:szCs w:val="16"/>
              </w:rPr>
              <w:drawing>
                <wp:inline distT="0" distB="0" distL="0" distR="0" wp14:anchorId="6DC2890D" wp14:editId="5B10B646">
                  <wp:extent cx="550250" cy="218604"/>
                  <wp:effectExtent l="0" t="0" r="0" b="0"/>
                  <wp:docPr id="206" name="image28.png" descr="\\intern.zinl.nl\dfs\Homefolder\ZZS\Documents\My Pictures\Zorginstituut goed.png"/>
                  <wp:cNvGraphicFramePr/>
                  <a:graphic xmlns:a="http://schemas.openxmlformats.org/drawingml/2006/main">
                    <a:graphicData uri="http://schemas.openxmlformats.org/drawingml/2006/picture">
                      <pic:pic xmlns:pic="http://schemas.openxmlformats.org/drawingml/2006/picture">
                        <pic:nvPicPr>
                          <pic:cNvPr id="0" name="image28.png" descr="\\intern.zinl.nl\dfs\Homefolder\ZZS\Documents\My Pictures\Zorginstituut goed.png"/>
                          <pic:cNvPicPr preferRelativeResize="0"/>
                        </pic:nvPicPr>
                        <pic:blipFill>
                          <a:blip r:embed="rId206"/>
                          <a:srcRect/>
                          <a:stretch>
                            <a:fillRect/>
                          </a:stretch>
                        </pic:blipFill>
                        <pic:spPr>
                          <a:xfrm>
                            <a:off x="0" y="0"/>
                            <a:ext cx="550250" cy="218604"/>
                          </a:xfrm>
                          <a:prstGeom prst="rect">
                            <a:avLst/>
                          </a:prstGeom>
                          <a:ln/>
                        </pic:spPr>
                      </pic:pic>
                    </a:graphicData>
                  </a:graphic>
                </wp:inline>
              </w:drawing>
            </w:r>
          </w:p>
          <w:p w14:paraId="6E02A795" w14:textId="77777777" w:rsidR="00CF1333" w:rsidRDefault="00CF1333"/>
        </w:tc>
        <w:tc>
          <w:tcPr>
            <w:tcW w:w="1809" w:type="dxa"/>
          </w:tcPr>
          <w:p w14:paraId="76E3FB82"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227" w:hanging="454"/>
              <w:rPr>
                <w:color w:val="000000"/>
                <w:sz w:val="16"/>
                <w:szCs w:val="16"/>
              </w:rPr>
            </w:pPr>
            <w:hyperlink r:id="rId207">
              <w:r w:rsidR="00AA60B8">
                <w:rPr>
                  <w:color w:val="FFBE00"/>
                  <w:sz w:val="16"/>
                  <w:szCs w:val="16"/>
                  <w:u w:val="single"/>
                </w:rPr>
                <w:t>Bijeenkomt 27/05/ 2021</w:t>
              </w:r>
            </w:hyperlink>
          </w:p>
          <w:p w14:paraId="23349826" w14:textId="3374F22A" w:rsidR="00CF1333" w:rsidRDefault="000B5333">
            <w:r>
              <w:rPr>
                <w:sz w:val="16"/>
                <w:szCs w:val="16"/>
              </w:rPr>
              <w:t xml:space="preserve"> </w:t>
            </w:r>
            <w:r w:rsidR="00AA60B8">
              <w:rPr>
                <w:sz w:val="16"/>
                <w:szCs w:val="16"/>
              </w:rPr>
              <w:t xml:space="preserve"> </w:t>
            </w:r>
            <w:r w:rsidR="00AA60B8">
              <w:rPr>
                <w:noProof/>
              </w:rPr>
              <w:drawing>
                <wp:inline distT="0" distB="0" distL="0" distR="0" wp14:anchorId="2B2D93B1" wp14:editId="0E87B53C">
                  <wp:extent cx="654000" cy="360000"/>
                  <wp:effectExtent l="0" t="0" r="0" b="0"/>
                  <wp:docPr id="207" name="image7.png" descr="Linnean logo"/>
                  <wp:cNvGraphicFramePr/>
                  <a:graphic xmlns:a="http://schemas.openxmlformats.org/drawingml/2006/main">
                    <a:graphicData uri="http://schemas.openxmlformats.org/drawingml/2006/picture">
                      <pic:pic xmlns:pic="http://schemas.openxmlformats.org/drawingml/2006/picture">
                        <pic:nvPicPr>
                          <pic:cNvPr id="0" name="image7.png" descr="Linnean logo"/>
                          <pic:cNvPicPr preferRelativeResize="0"/>
                        </pic:nvPicPr>
                        <pic:blipFill>
                          <a:blip r:embed="rId201"/>
                          <a:srcRect/>
                          <a:stretch>
                            <a:fillRect/>
                          </a:stretch>
                        </pic:blipFill>
                        <pic:spPr>
                          <a:xfrm>
                            <a:off x="0" y="0"/>
                            <a:ext cx="654000" cy="360000"/>
                          </a:xfrm>
                          <a:prstGeom prst="rect">
                            <a:avLst/>
                          </a:prstGeom>
                          <a:ln/>
                        </pic:spPr>
                      </pic:pic>
                    </a:graphicData>
                  </a:graphic>
                </wp:inline>
              </w:drawing>
            </w:r>
          </w:p>
        </w:tc>
        <w:tc>
          <w:tcPr>
            <w:tcW w:w="1623" w:type="dxa"/>
          </w:tcPr>
          <w:p w14:paraId="33BDAF44"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hyperlink r:id="rId208">
              <w:r w:rsidR="00AA60B8">
                <w:rPr>
                  <w:color w:val="FFBE00"/>
                  <w:szCs w:val="18"/>
                  <w:u w:val="single"/>
                </w:rPr>
                <w:t>Website</w:t>
              </w:r>
            </w:hyperlink>
            <w:r w:rsidR="00AA60B8">
              <w:rPr>
                <w:color w:val="000000"/>
                <w:szCs w:val="18"/>
              </w:rPr>
              <w:t xml:space="preserve"> </w:t>
            </w:r>
          </w:p>
          <w:p w14:paraId="0EF985CB"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hyperlink r:id="rId209">
              <w:r w:rsidR="00AA60B8">
                <w:rPr>
                  <w:color w:val="FFBE00"/>
                  <w:szCs w:val="18"/>
                  <w:u w:val="single"/>
                </w:rPr>
                <w:t>Meer info</w:t>
              </w:r>
            </w:hyperlink>
          </w:p>
          <w:p w14:paraId="158E782B" w14:textId="77777777" w:rsidR="00CF1333" w:rsidRDefault="00AA60B8">
            <w:r>
              <w:rPr>
                <w:noProof/>
              </w:rPr>
              <w:drawing>
                <wp:inline distT="0" distB="0" distL="0" distR="0" wp14:anchorId="074080AA" wp14:editId="5094A045">
                  <wp:extent cx="180000" cy="180000"/>
                  <wp:effectExtent l="0" t="0" r="0" b="0"/>
                  <wp:docPr id="208" name="image11.jpg" descr="Free Email Icon Vector - (6.214 Gratis downloads)"/>
                  <wp:cNvGraphicFramePr/>
                  <a:graphic xmlns:a="http://schemas.openxmlformats.org/drawingml/2006/main">
                    <a:graphicData uri="http://schemas.openxmlformats.org/drawingml/2006/picture">
                      <pic:pic xmlns:pic="http://schemas.openxmlformats.org/drawingml/2006/picture">
                        <pic:nvPicPr>
                          <pic:cNvPr id="0" name="image11.jpg" descr="Free Email Icon Vector - (6.214 Gratis downloads)"/>
                          <pic:cNvPicPr preferRelativeResize="0"/>
                        </pic:nvPicPr>
                        <pic:blipFill>
                          <a:blip r:embed="rId153"/>
                          <a:srcRect/>
                          <a:stretch>
                            <a:fillRect/>
                          </a:stretch>
                        </pic:blipFill>
                        <pic:spPr>
                          <a:xfrm>
                            <a:off x="0" y="0"/>
                            <a:ext cx="180000" cy="180000"/>
                          </a:xfrm>
                          <a:prstGeom prst="rect">
                            <a:avLst/>
                          </a:prstGeom>
                          <a:ln/>
                        </pic:spPr>
                      </pic:pic>
                    </a:graphicData>
                  </a:graphic>
                </wp:inline>
              </w:drawing>
            </w:r>
          </w:p>
        </w:tc>
      </w:tr>
      <w:tr w:rsidR="00CF1333" w14:paraId="52167A80" w14:textId="77777777">
        <w:tc>
          <w:tcPr>
            <w:tcW w:w="1877" w:type="dxa"/>
          </w:tcPr>
          <w:p w14:paraId="6C339709" w14:textId="77777777" w:rsidR="00CF1333" w:rsidRDefault="00AA60B8">
            <w:pPr>
              <w:tabs>
                <w:tab w:val="left" w:pos="170"/>
              </w:tabs>
              <w:ind w:left="170" w:hanging="170"/>
              <w:rPr>
                <w:sz w:val="16"/>
                <w:szCs w:val="16"/>
              </w:rPr>
            </w:pPr>
            <w:r>
              <w:rPr>
                <w:sz w:val="16"/>
                <w:szCs w:val="16"/>
              </w:rPr>
              <w:t>Hand pols chirurgie – Equipe</w:t>
            </w:r>
          </w:p>
          <w:p w14:paraId="12362A36" w14:textId="77777777" w:rsidR="00CF1333" w:rsidRDefault="00CF1333">
            <w:pPr>
              <w:tabs>
                <w:tab w:val="left" w:pos="170"/>
              </w:tabs>
              <w:ind w:left="170" w:hanging="170"/>
              <w:rPr>
                <w:sz w:val="16"/>
                <w:szCs w:val="16"/>
              </w:rPr>
            </w:pPr>
          </w:p>
        </w:tc>
        <w:tc>
          <w:tcPr>
            <w:tcW w:w="6770" w:type="dxa"/>
          </w:tcPr>
          <w:p w14:paraId="42FE097F" w14:textId="77777777" w:rsidR="00CF1333" w:rsidRDefault="00AA60B8">
            <w:r>
              <w:rPr>
                <w:sz w:val="16"/>
                <w:szCs w:val="16"/>
              </w:rPr>
              <w:t>Via een patiëntenportaal kunnen patiënten meer informatie terugvinden over hun consult, behandeling, (fysiotherapeutische) oefeningen, vragenlijsten en hun afspraken. Ook zien hand-pols-patiënten hun uitkomsten ten opzichte van andere patiënten. Bij extreme afwijkingen wordt er gebeld en vervolgacties gepland (medicatie of oefeningen aanpassen, consult met arts of geruststellen). De interface voor de arts bevat een overzichtelijke grafische weergave van allerlei informatie over de patiënt en zijn behandeling, zoals de verwachtingen van de patiënt, de handfunctie, pijn en welke activiteiten de patiënt weer wil kunnen doen na de behandeling. Platform is gebouwd in PULSE.</w:t>
            </w:r>
          </w:p>
        </w:tc>
        <w:tc>
          <w:tcPr>
            <w:tcW w:w="1529" w:type="dxa"/>
          </w:tcPr>
          <w:p w14:paraId="26BF299A" w14:textId="77777777" w:rsidR="00CF1333" w:rsidRDefault="00AA60B8">
            <w:r>
              <w:t>#Artikel?</w:t>
            </w:r>
          </w:p>
        </w:tc>
        <w:tc>
          <w:tcPr>
            <w:tcW w:w="1809" w:type="dxa"/>
          </w:tcPr>
          <w:p w14:paraId="0EABB1F8"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7" w:hanging="454"/>
              <w:rPr>
                <w:color w:val="000000"/>
                <w:sz w:val="16"/>
                <w:szCs w:val="16"/>
              </w:rPr>
            </w:pPr>
            <w:hyperlink r:id="rId210">
              <w:r w:rsidR="00AA60B8">
                <w:rPr>
                  <w:color w:val="FFBE00"/>
                  <w:sz w:val="16"/>
                  <w:szCs w:val="16"/>
                  <w:u w:val="single"/>
                </w:rPr>
                <w:t>Dia’s Bijeenkomt 20/06/ 2020</w:t>
              </w:r>
            </w:hyperlink>
          </w:p>
          <w:p w14:paraId="6BD73355" w14:textId="77777777" w:rsidR="00CF1333" w:rsidRDefault="00AA60B8">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 w:val="16"/>
                <w:szCs w:val="16"/>
              </w:rPr>
            </w:pPr>
            <w:r>
              <w:rPr>
                <w:color w:val="000000"/>
                <w:sz w:val="16"/>
                <w:szCs w:val="16"/>
              </w:rPr>
              <w:t xml:space="preserve"> </w:t>
            </w:r>
            <w:r>
              <w:rPr>
                <w:noProof/>
                <w:color w:val="000000"/>
              </w:rPr>
              <w:drawing>
                <wp:inline distT="0" distB="0" distL="0" distR="0" wp14:anchorId="70D55ED7" wp14:editId="44A44DE6">
                  <wp:extent cx="654000" cy="360000"/>
                  <wp:effectExtent l="0" t="0" r="0" b="0"/>
                  <wp:docPr id="209" name="image7.png" descr="Linnean logo"/>
                  <wp:cNvGraphicFramePr/>
                  <a:graphic xmlns:a="http://schemas.openxmlformats.org/drawingml/2006/main">
                    <a:graphicData uri="http://schemas.openxmlformats.org/drawingml/2006/picture">
                      <pic:pic xmlns:pic="http://schemas.openxmlformats.org/drawingml/2006/picture">
                        <pic:nvPicPr>
                          <pic:cNvPr id="0" name="image7.png" descr="Linnean logo"/>
                          <pic:cNvPicPr preferRelativeResize="0"/>
                        </pic:nvPicPr>
                        <pic:blipFill>
                          <a:blip r:embed="rId201"/>
                          <a:srcRect/>
                          <a:stretch>
                            <a:fillRect/>
                          </a:stretch>
                        </pic:blipFill>
                        <pic:spPr>
                          <a:xfrm>
                            <a:off x="0" y="0"/>
                            <a:ext cx="654000" cy="360000"/>
                          </a:xfrm>
                          <a:prstGeom prst="rect">
                            <a:avLst/>
                          </a:prstGeom>
                          <a:ln/>
                        </pic:spPr>
                      </pic:pic>
                    </a:graphicData>
                  </a:graphic>
                </wp:inline>
              </w:drawing>
            </w:r>
          </w:p>
          <w:p w14:paraId="39D94595" w14:textId="14AB7BFF" w:rsidR="00CF1333" w:rsidRDefault="000B5333">
            <w:r>
              <w:rPr>
                <w:sz w:val="16"/>
                <w:szCs w:val="16"/>
              </w:rPr>
              <w:t xml:space="preserve"> </w:t>
            </w:r>
            <w:r w:rsidR="00AA60B8">
              <w:rPr>
                <w:sz w:val="16"/>
                <w:szCs w:val="16"/>
              </w:rPr>
              <w:t xml:space="preserve"> </w:t>
            </w:r>
          </w:p>
        </w:tc>
        <w:tc>
          <w:tcPr>
            <w:tcW w:w="1623" w:type="dxa"/>
          </w:tcPr>
          <w:p w14:paraId="5F4F28CA"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szCs w:val="18"/>
              </w:rPr>
              <w:t>Meer info</w:t>
            </w:r>
          </w:p>
          <w:p w14:paraId="7ADCA80B"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noProof/>
                <w:color w:val="000000"/>
              </w:rPr>
              <w:drawing>
                <wp:inline distT="0" distB="0" distL="0" distR="0" wp14:anchorId="6E4D4AB1" wp14:editId="263755D9">
                  <wp:extent cx="180000" cy="180000"/>
                  <wp:effectExtent l="0" t="0" r="0" b="0"/>
                  <wp:docPr id="210" name="image11.jpg" descr="Free Email Icon Vector - (6.214 Gratis downloads)"/>
                  <wp:cNvGraphicFramePr/>
                  <a:graphic xmlns:a="http://schemas.openxmlformats.org/drawingml/2006/main">
                    <a:graphicData uri="http://schemas.openxmlformats.org/drawingml/2006/picture">
                      <pic:pic xmlns:pic="http://schemas.openxmlformats.org/drawingml/2006/picture">
                        <pic:nvPicPr>
                          <pic:cNvPr id="0" name="image11.jpg" descr="Free Email Icon Vector - (6.214 Gratis downloads)"/>
                          <pic:cNvPicPr preferRelativeResize="0"/>
                        </pic:nvPicPr>
                        <pic:blipFill>
                          <a:blip r:embed="rId153"/>
                          <a:srcRect/>
                          <a:stretch>
                            <a:fillRect/>
                          </a:stretch>
                        </pic:blipFill>
                        <pic:spPr>
                          <a:xfrm>
                            <a:off x="0" y="0"/>
                            <a:ext cx="180000" cy="180000"/>
                          </a:xfrm>
                          <a:prstGeom prst="rect">
                            <a:avLst/>
                          </a:prstGeom>
                          <a:ln/>
                        </pic:spPr>
                      </pic:pic>
                    </a:graphicData>
                  </a:graphic>
                </wp:inline>
              </w:drawing>
            </w:r>
          </w:p>
          <w:p w14:paraId="7E27A5F4" w14:textId="77777777" w:rsidR="00CF1333" w:rsidRDefault="00CF1333"/>
        </w:tc>
      </w:tr>
      <w:tr w:rsidR="00CF1333" w14:paraId="0CB49A5B" w14:textId="77777777">
        <w:tc>
          <w:tcPr>
            <w:tcW w:w="1877" w:type="dxa"/>
          </w:tcPr>
          <w:p w14:paraId="436659E4" w14:textId="77777777" w:rsidR="00CF1333" w:rsidRDefault="00AA60B8">
            <w:pPr>
              <w:tabs>
                <w:tab w:val="left" w:pos="170"/>
              </w:tabs>
              <w:ind w:left="170" w:hanging="170"/>
              <w:rPr>
                <w:sz w:val="16"/>
                <w:szCs w:val="16"/>
              </w:rPr>
            </w:pPr>
            <w:r>
              <w:rPr>
                <w:sz w:val="16"/>
                <w:szCs w:val="16"/>
              </w:rPr>
              <w:t xml:space="preserve">Nazorgportaal </w:t>
            </w:r>
          </w:p>
          <w:p w14:paraId="48934E0E" w14:textId="77777777" w:rsidR="00CF1333" w:rsidRDefault="00CF1333">
            <w:pPr>
              <w:tabs>
                <w:tab w:val="left" w:pos="170"/>
              </w:tabs>
              <w:ind w:left="170" w:hanging="170"/>
              <w:rPr>
                <w:sz w:val="16"/>
                <w:szCs w:val="16"/>
              </w:rPr>
            </w:pPr>
          </w:p>
        </w:tc>
        <w:tc>
          <w:tcPr>
            <w:tcW w:w="6770" w:type="dxa"/>
          </w:tcPr>
          <w:p w14:paraId="56263AD6" w14:textId="77777777" w:rsidR="00CF1333" w:rsidRDefault="00AA60B8">
            <w:r>
              <w:rPr>
                <w:sz w:val="16"/>
                <w:szCs w:val="16"/>
              </w:rPr>
              <w:t>Het nazorgportaal is een online platform met uitgebreide informatie over alle aspecten van het leven die spelen als iemand brandwonden heeft opgelopen of necrotiserende fasciitis (NF) heeft doorgemaakt. Patiënten kunnen er doelen stellen, voortgang bijhouden en communiceren met zorgverleners via beveiligde berichten. Zo kan je zorgverlener bijvoorbeeld contact met jou houden en je vragen om een foto te sturen van jouw brandwonden of littekens. Het nazorgportaal gebruikt hiervoor software van Quli, een persoonlijke gezondheidsomgeving (PGO).</w:t>
            </w:r>
          </w:p>
        </w:tc>
        <w:tc>
          <w:tcPr>
            <w:tcW w:w="1529" w:type="dxa"/>
          </w:tcPr>
          <w:p w14:paraId="13AC1616" w14:textId="77777777" w:rsidR="00CF1333" w:rsidRDefault="00AA60B8">
            <w:r>
              <w:t>#Artikel ?</w:t>
            </w:r>
          </w:p>
        </w:tc>
        <w:tc>
          <w:tcPr>
            <w:tcW w:w="1809" w:type="dxa"/>
          </w:tcPr>
          <w:p w14:paraId="4BD80483"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hyperlink r:id="rId211" w:anchor="intromovie">
              <w:r w:rsidR="00AA60B8">
                <w:rPr>
                  <w:color w:val="FFBE00"/>
                  <w:sz w:val="16"/>
                  <w:szCs w:val="16"/>
                  <w:u w:val="single"/>
                </w:rPr>
                <w:t>filmpje</w:t>
              </w:r>
            </w:hyperlink>
          </w:p>
          <w:p w14:paraId="3931EA1C" w14:textId="77777777" w:rsidR="00CF1333" w:rsidRDefault="0042511B">
            <w:hyperlink r:id="rId212">
              <w:r w:rsidR="00AA60B8">
                <w:rPr>
                  <w:color w:val="FFBE00"/>
                  <w:sz w:val="16"/>
                  <w:szCs w:val="16"/>
                  <w:u w:val="single"/>
                </w:rPr>
                <w:t>Handleiding</w:t>
              </w:r>
            </w:hyperlink>
          </w:p>
        </w:tc>
        <w:tc>
          <w:tcPr>
            <w:tcW w:w="1623" w:type="dxa"/>
          </w:tcPr>
          <w:p w14:paraId="4AEF09D1" w14:textId="77777777" w:rsidR="00CF1333" w:rsidRDefault="00AA60B8">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r>
              <w:rPr>
                <w:color w:val="000000"/>
                <w:szCs w:val="18"/>
              </w:rPr>
              <w:t>Meer info</w:t>
            </w:r>
          </w:p>
          <w:p w14:paraId="4F586201" w14:textId="77777777" w:rsidR="00CF1333" w:rsidRDefault="00AA60B8">
            <w:r>
              <w:rPr>
                <w:noProof/>
              </w:rPr>
              <w:drawing>
                <wp:inline distT="0" distB="0" distL="0" distR="0" wp14:anchorId="33E52EE3" wp14:editId="7A44981F">
                  <wp:extent cx="180000" cy="180000"/>
                  <wp:effectExtent l="0" t="0" r="0" b="0"/>
                  <wp:docPr id="200" name="image11.jpg" descr="Free Email Icon Vector - (6.214 Gratis downloads)"/>
                  <wp:cNvGraphicFramePr/>
                  <a:graphic xmlns:a="http://schemas.openxmlformats.org/drawingml/2006/main">
                    <a:graphicData uri="http://schemas.openxmlformats.org/drawingml/2006/picture">
                      <pic:pic xmlns:pic="http://schemas.openxmlformats.org/drawingml/2006/picture">
                        <pic:nvPicPr>
                          <pic:cNvPr id="0" name="image11.jpg" descr="Free Email Icon Vector - (6.214 Gratis downloads)"/>
                          <pic:cNvPicPr preferRelativeResize="0"/>
                        </pic:nvPicPr>
                        <pic:blipFill>
                          <a:blip r:embed="rId153"/>
                          <a:srcRect/>
                          <a:stretch>
                            <a:fillRect/>
                          </a:stretch>
                        </pic:blipFill>
                        <pic:spPr>
                          <a:xfrm>
                            <a:off x="0" y="0"/>
                            <a:ext cx="180000" cy="180000"/>
                          </a:xfrm>
                          <a:prstGeom prst="rect">
                            <a:avLst/>
                          </a:prstGeom>
                          <a:ln/>
                        </pic:spPr>
                      </pic:pic>
                    </a:graphicData>
                  </a:graphic>
                </wp:inline>
              </w:drawing>
            </w:r>
          </w:p>
        </w:tc>
      </w:tr>
      <w:tr w:rsidR="00CF1333" w14:paraId="01C428D4" w14:textId="77777777">
        <w:tc>
          <w:tcPr>
            <w:tcW w:w="1877" w:type="dxa"/>
          </w:tcPr>
          <w:p w14:paraId="07924E4F" w14:textId="77777777" w:rsidR="00CF1333" w:rsidRDefault="00AA60B8">
            <w:pPr>
              <w:tabs>
                <w:tab w:val="left" w:pos="170"/>
              </w:tabs>
              <w:ind w:left="170" w:hanging="170"/>
              <w:rPr>
                <w:sz w:val="16"/>
                <w:szCs w:val="16"/>
              </w:rPr>
            </w:pPr>
            <w:r>
              <w:rPr>
                <w:sz w:val="16"/>
                <w:szCs w:val="16"/>
              </w:rPr>
              <w:t>Ziektelastmeter COPD</w:t>
            </w:r>
          </w:p>
          <w:p w14:paraId="12D2D77D" w14:textId="77777777" w:rsidR="00CF1333" w:rsidRDefault="00CF1333">
            <w:pPr>
              <w:tabs>
                <w:tab w:val="left" w:pos="170"/>
              </w:tabs>
              <w:ind w:left="170" w:hanging="170"/>
              <w:rPr>
                <w:sz w:val="16"/>
                <w:szCs w:val="16"/>
              </w:rPr>
            </w:pPr>
          </w:p>
        </w:tc>
        <w:tc>
          <w:tcPr>
            <w:tcW w:w="6770" w:type="dxa"/>
          </w:tcPr>
          <w:p w14:paraId="3DA17F06" w14:textId="77777777" w:rsidR="00CF1333" w:rsidRDefault="00AA60B8">
            <w:r>
              <w:rPr>
                <w:sz w:val="16"/>
                <w:szCs w:val="16"/>
              </w:rPr>
              <w:t xml:space="preserve">De Ziektelastmeter COPD is een dashboard voor zorgverleners en mensen met COPD dat helpt bij het geven van persoonsgerichte zorg, gezamenlijke besluitvorming en het ondersteunen van zelfmanagement. De Ziektelastmeter COPD meet en visualiseert domeinen van ervaren ziektelast en leefstijl. Mensen met COPD vullen voorafgaand aan het consult met hun zorgverlener een vragenlijst in. De antwoorden worden tijdens het consult weergegeven met ballonnen waarin elke ballon een domein van ervaren ziektelast of leefstijl voorstelt: hoge, groene ballonnen geven aan dat het goed gaat; lage, rode ballonnen dat het minder goed gaat en er verbetering mogelijk is. De grijze ballonnen geven de scores van de vorige keer aan, zodat verschillen gemakkelijk </w:t>
            </w:r>
            <w:r>
              <w:rPr>
                <w:sz w:val="16"/>
                <w:szCs w:val="16"/>
              </w:rPr>
              <w:lastRenderedPageBreak/>
              <w:t>zichtbaar zijn. De patiënt en zorgverlener kunnen samen de ballonnen bespreken en beslissen op welke ballon ze willen klikken. Er verschijnen dan algemene behandeladviezen. Er kunnen één of meerdere adviezen worden geselecteerd. Ook wordt er samen een persoonlijk behandelplan gemaakt, zodat de patiënt thuis concreet aan de slag kan met een persoonlijk doel. Inmiddels is de Ziektelastmeter COPD doorontwikkeld naar een Ziektelastmeter voor Chronische Aandoeningen waarin zowel generieke als ziektespecifieke vragen en domeinen zijn opgenomen. De Ziektelastmeter voor Chronische Aandoeningen is daarmee geschikt is voor mensen met één of meerdere aandoeningen; momenteel voor mensen met COPD, astma, diabetes mellitus type 2 en hartfalen.</w:t>
            </w:r>
          </w:p>
        </w:tc>
        <w:tc>
          <w:tcPr>
            <w:tcW w:w="1529" w:type="dxa"/>
          </w:tcPr>
          <w:p w14:paraId="7792CDE3" w14:textId="77777777" w:rsidR="00CF1333" w:rsidRDefault="00CF1333">
            <w:pPr>
              <w:rPr>
                <w:sz w:val="16"/>
                <w:szCs w:val="16"/>
              </w:rPr>
            </w:pPr>
          </w:p>
          <w:p w14:paraId="55F16CF5" w14:textId="77777777" w:rsidR="00CF1333" w:rsidRDefault="00AA60B8">
            <w:pPr>
              <w:widowControl/>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Meer informatie (Meetinstrumenten Zorg): </w:t>
            </w:r>
            <w:hyperlink r:id="rId213">
              <w:r>
                <w:rPr>
                  <w:rFonts w:ascii="Times New Roman" w:eastAsia="Times New Roman" w:hAnsi="Times New Roman" w:cs="Times New Roman"/>
                  <w:color w:val="FFBE00"/>
                  <w:sz w:val="20"/>
                  <w:szCs w:val="20"/>
                  <w:u w:val="single"/>
                </w:rPr>
                <w:t>https://meetinstrumentenzorg.nl/instrumenten/ziektelastmeter-copd/</w:t>
              </w:r>
            </w:hyperlink>
          </w:p>
          <w:p w14:paraId="29EDD7A2" w14:textId="77777777" w:rsidR="00CF1333" w:rsidRDefault="00CF1333">
            <w:pPr>
              <w:widowControl/>
              <w:pBdr>
                <w:top w:val="nil"/>
                <w:left w:val="nil"/>
                <w:bottom w:val="nil"/>
                <w:right w:val="nil"/>
                <w:between w:val="nil"/>
              </w:pBdr>
              <w:spacing w:line="240" w:lineRule="auto"/>
              <w:rPr>
                <w:rFonts w:ascii="Times New Roman" w:eastAsia="Times New Roman" w:hAnsi="Times New Roman" w:cs="Times New Roman"/>
                <w:color w:val="000000"/>
                <w:sz w:val="20"/>
                <w:szCs w:val="20"/>
              </w:rPr>
            </w:pPr>
          </w:p>
          <w:p w14:paraId="24763985" w14:textId="77777777" w:rsidR="00CF1333" w:rsidRDefault="00AA60B8">
            <w:pPr>
              <w:widowControl/>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Functioneel ontwerp &amp; specificaties: </w:t>
            </w:r>
          </w:p>
          <w:p w14:paraId="66896AB9" w14:textId="77777777" w:rsidR="00CF1333" w:rsidRDefault="0042511B">
            <w:pPr>
              <w:widowControl/>
              <w:pBdr>
                <w:top w:val="nil"/>
                <w:left w:val="nil"/>
                <w:bottom w:val="nil"/>
                <w:right w:val="nil"/>
                <w:between w:val="nil"/>
              </w:pBdr>
              <w:spacing w:line="240" w:lineRule="auto"/>
              <w:rPr>
                <w:rFonts w:ascii="Times New Roman" w:eastAsia="Times New Roman" w:hAnsi="Times New Roman" w:cs="Times New Roman"/>
                <w:color w:val="000000"/>
                <w:sz w:val="20"/>
                <w:szCs w:val="20"/>
              </w:rPr>
            </w:pPr>
            <w:hyperlink r:id="rId214">
              <w:r w:rsidR="00AA60B8">
                <w:rPr>
                  <w:rFonts w:ascii="Times New Roman" w:eastAsia="Times New Roman" w:hAnsi="Times New Roman" w:cs="Times New Roman"/>
                  <w:color w:val="FFBE00"/>
                  <w:sz w:val="20"/>
                  <w:szCs w:val="20"/>
                  <w:u w:val="single"/>
                </w:rPr>
                <w:t>https://meetinstrumentenzorg.nl/wp-content/uploads/instrumenten/Ziektelastmeter-COPD-handl.pdf</w:t>
              </w:r>
            </w:hyperlink>
          </w:p>
          <w:p w14:paraId="40D01904" w14:textId="77777777" w:rsidR="00CF1333" w:rsidRDefault="00CF1333">
            <w:pPr>
              <w:widowControl/>
              <w:pBdr>
                <w:top w:val="nil"/>
                <w:left w:val="nil"/>
                <w:bottom w:val="nil"/>
                <w:right w:val="nil"/>
                <w:between w:val="nil"/>
              </w:pBdr>
              <w:spacing w:line="240" w:lineRule="auto"/>
              <w:rPr>
                <w:rFonts w:ascii="Times New Roman" w:eastAsia="Times New Roman" w:hAnsi="Times New Roman" w:cs="Times New Roman"/>
                <w:color w:val="000000"/>
                <w:sz w:val="20"/>
                <w:szCs w:val="20"/>
              </w:rPr>
            </w:pPr>
          </w:p>
          <w:p w14:paraId="0A5C982E" w14:textId="77777777" w:rsidR="00CF1333" w:rsidRDefault="00CF1333"/>
        </w:tc>
        <w:tc>
          <w:tcPr>
            <w:tcW w:w="1809" w:type="dxa"/>
          </w:tcPr>
          <w:p w14:paraId="1D46DB81" w14:textId="77777777" w:rsidR="00CF1333" w:rsidRDefault="0042511B">
            <w:pPr>
              <w:rPr>
                <w:sz w:val="16"/>
                <w:szCs w:val="16"/>
              </w:rPr>
            </w:pPr>
            <w:hyperlink r:id="rId215">
              <w:r w:rsidR="00AA60B8">
                <w:rPr>
                  <w:color w:val="FFBE00"/>
                  <w:sz w:val="16"/>
                  <w:szCs w:val="16"/>
                  <w:u w:val="single"/>
                </w:rPr>
                <w:t>Bijeenkomst 5/3/2020</w:t>
              </w:r>
            </w:hyperlink>
          </w:p>
          <w:p w14:paraId="425F9F95" w14:textId="77777777" w:rsidR="00CF1333" w:rsidRDefault="00AA60B8">
            <w:pPr>
              <w:rPr>
                <w:sz w:val="16"/>
                <w:szCs w:val="16"/>
              </w:rPr>
            </w:pPr>
            <w:r>
              <w:rPr>
                <w:noProof/>
              </w:rPr>
              <w:drawing>
                <wp:inline distT="0" distB="0" distL="0" distR="0" wp14:anchorId="348CDF6A" wp14:editId="1B63AC9E">
                  <wp:extent cx="654000" cy="360000"/>
                  <wp:effectExtent l="0" t="0" r="0" b="0"/>
                  <wp:docPr id="191" name="image7.png" descr="Linnean logo"/>
                  <wp:cNvGraphicFramePr/>
                  <a:graphic xmlns:a="http://schemas.openxmlformats.org/drawingml/2006/main">
                    <a:graphicData uri="http://schemas.openxmlformats.org/drawingml/2006/picture">
                      <pic:pic xmlns:pic="http://schemas.openxmlformats.org/drawingml/2006/picture">
                        <pic:nvPicPr>
                          <pic:cNvPr id="0" name="image7.png" descr="Linnean logo"/>
                          <pic:cNvPicPr preferRelativeResize="0"/>
                        </pic:nvPicPr>
                        <pic:blipFill>
                          <a:blip r:embed="rId201"/>
                          <a:srcRect/>
                          <a:stretch>
                            <a:fillRect/>
                          </a:stretch>
                        </pic:blipFill>
                        <pic:spPr>
                          <a:xfrm>
                            <a:off x="0" y="0"/>
                            <a:ext cx="654000" cy="360000"/>
                          </a:xfrm>
                          <a:prstGeom prst="rect">
                            <a:avLst/>
                          </a:prstGeom>
                          <a:ln/>
                        </pic:spPr>
                      </pic:pic>
                    </a:graphicData>
                  </a:graphic>
                </wp:inline>
              </w:drawing>
            </w:r>
          </w:p>
          <w:p w14:paraId="6979E80D" w14:textId="77777777" w:rsidR="00CF1333" w:rsidRDefault="00CF1333"/>
          <w:p w14:paraId="04C81B29" w14:textId="77777777" w:rsidR="00CF1333" w:rsidRDefault="0042511B">
            <w:pPr>
              <w:widowControl/>
              <w:pBdr>
                <w:top w:val="nil"/>
                <w:left w:val="nil"/>
                <w:bottom w:val="nil"/>
                <w:right w:val="nil"/>
                <w:between w:val="nil"/>
              </w:pBdr>
              <w:spacing w:line="240" w:lineRule="auto"/>
              <w:rPr>
                <w:rFonts w:ascii="Times New Roman" w:eastAsia="Times New Roman" w:hAnsi="Times New Roman" w:cs="Times New Roman"/>
                <w:color w:val="000000"/>
                <w:sz w:val="20"/>
                <w:szCs w:val="20"/>
              </w:rPr>
            </w:pPr>
            <w:hyperlink r:id="rId216">
              <w:r w:rsidR="00AA60B8">
                <w:rPr>
                  <w:rFonts w:ascii="Times New Roman" w:eastAsia="Times New Roman" w:hAnsi="Times New Roman" w:cs="Times New Roman"/>
                  <w:color w:val="FFBE00"/>
                  <w:sz w:val="20"/>
                  <w:szCs w:val="20"/>
                  <w:u w:val="single"/>
                </w:rPr>
                <w:t>https://www.youtube.com/watch?v=gONS13F2oko</w:t>
              </w:r>
            </w:hyperlink>
          </w:p>
          <w:p w14:paraId="0BC69E9B" w14:textId="77777777" w:rsidR="00CF1333" w:rsidRDefault="00CF1333"/>
        </w:tc>
        <w:tc>
          <w:tcPr>
            <w:tcW w:w="1623" w:type="dxa"/>
          </w:tcPr>
          <w:p w14:paraId="5DBF6850"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hyperlink r:id="rId217">
              <w:r w:rsidR="00AA60B8">
                <w:rPr>
                  <w:color w:val="FFBE00"/>
                  <w:szCs w:val="18"/>
                  <w:u w:val="single"/>
                </w:rPr>
                <w:t>Meer info</w:t>
              </w:r>
            </w:hyperlink>
          </w:p>
          <w:p w14:paraId="1311B442"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hyperlink r:id="rId218">
              <w:r w:rsidR="00AA60B8">
                <w:rPr>
                  <w:color w:val="FFBE00"/>
                  <w:szCs w:val="18"/>
                  <w:u w:val="single"/>
                </w:rPr>
                <w:t>NHG doc</w:t>
              </w:r>
            </w:hyperlink>
          </w:p>
          <w:p w14:paraId="293D10BC"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hyperlink r:id="rId219">
              <w:r w:rsidR="00AA60B8">
                <w:rPr>
                  <w:color w:val="FFBE00"/>
                  <w:szCs w:val="18"/>
                  <w:u w:val="single"/>
                </w:rPr>
                <w:t>Ziektelastmeter.nl</w:t>
              </w:r>
            </w:hyperlink>
          </w:p>
          <w:p w14:paraId="26B7BE16" w14:textId="77777777" w:rsidR="00CF1333" w:rsidRDefault="00AA60B8">
            <w:r>
              <w:rPr>
                <w:noProof/>
              </w:rPr>
              <w:drawing>
                <wp:inline distT="0" distB="0" distL="0" distR="0" wp14:anchorId="59E1EB56" wp14:editId="4B0E1616">
                  <wp:extent cx="180000" cy="180000"/>
                  <wp:effectExtent l="0" t="0" r="0" b="0"/>
                  <wp:docPr id="192" name="image11.jpg" descr="Free Email Icon Vector - (6.214 Gratis downloads)"/>
                  <wp:cNvGraphicFramePr/>
                  <a:graphic xmlns:a="http://schemas.openxmlformats.org/drawingml/2006/main">
                    <a:graphicData uri="http://schemas.openxmlformats.org/drawingml/2006/picture">
                      <pic:pic xmlns:pic="http://schemas.openxmlformats.org/drawingml/2006/picture">
                        <pic:nvPicPr>
                          <pic:cNvPr id="0" name="image11.jpg" descr="Free Email Icon Vector - (6.214 Gratis downloads)"/>
                          <pic:cNvPicPr preferRelativeResize="0"/>
                        </pic:nvPicPr>
                        <pic:blipFill>
                          <a:blip r:embed="rId153"/>
                          <a:srcRect/>
                          <a:stretch>
                            <a:fillRect/>
                          </a:stretch>
                        </pic:blipFill>
                        <pic:spPr>
                          <a:xfrm>
                            <a:off x="0" y="0"/>
                            <a:ext cx="180000" cy="180000"/>
                          </a:xfrm>
                          <a:prstGeom prst="rect">
                            <a:avLst/>
                          </a:prstGeom>
                          <a:ln/>
                        </pic:spPr>
                      </pic:pic>
                    </a:graphicData>
                  </a:graphic>
                </wp:inline>
              </w:drawing>
            </w:r>
          </w:p>
          <w:p w14:paraId="720417E6" w14:textId="77777777" w:rsidR="00CF1333" w:rsidRDefault="00AA60B8">
            <w:pPr>
              <w:widowControl/>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Website: </w:t>
            </w:r>
            <w:hyperlink r:id="rId220">
              <w:r>
                <w:rPr>
                  <w:rFonts w:ascii="Times New Roman" w:eastAsia="Times New Roman" w:hAnsi="Times New Roman" w:cs="Times New Roman"/>
                  <w:color w:val="FFBE00"/>
                  <w:sz w:val="20"/>
                  <w:szCs w:val="20"/>
                  <w:u w:val="single"/>
                </w:rPr>
                <w:t>www.ziektelastmeter.nl</w:t>
              </w:r>
            </w:hyperlink>
          </w:p>
          <w:p w14:paraId="2215BE74" w14:textId="77777777" w:rsidR="00CF1333" w:rsidRDefault="00AA60B8">
            <w:pPr>
              <w:widowControl/>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email: </w:t>
            </w:r>
            <w:hyperlink r:id="rId221">
              <w:r>
                <w:rPr>
                  <w:rFonts w:ascii="Times New Roman" w:eastAsia="Times New Roman" w:hAnsi="Times New Roman" w:cs="Times New Roman"/>
                  <w:color w:val="FFBE00"/>
                  <w:sz w:val="20"/>
                  <w:szCs w:val="20"/>
                  <w:u w:val="single"/>
                </w:rPr>
                <w:t>emanager@maastrichtuniversity.nl</w:t>
              </w:r>
            </w:hyperlink>
          </w:p>
          <w:p w14:paraId="37383132" w14:textId="77777777" w:rsidR="00CF1333" w:rsidRDefault="00CF1333"/>
        </w:tc>
      </w:tr>
      <w:tr w:rsidR="00CF1333" w14:paraId="331BE605" w14:textId="77777777">
        <w:tc>
          <w:tcPr>
            <w:tcW w:w="1877" w:type="dxa"/>
          </w:tcPr>
          <w:p w14:paraId="5D5F0270" w14:textId="77777777" w:rsidR="00CF1333" w:rsidRDefault="00AA60B8">
            <w:pPr>
              <w:tabs>
                <w:tab w:val="left" w:pos="170"/>
              </w:tabs>
              <w:ind w:left="170" w:hanging="170"/>
              <w:rPr>
                <w:sz w:val="16"/>
                <w:szCs w:val="16"/>
              </w:rPr>
            </w:pPr>
            <w:r>
              <w:rPr>
                <w:sz w:val="16"/>
                <w:szCs w:val="16"/>
              </w:rPr>
              <w:t>Rijnstate</w:t>
            </w:r>
          </w:p>
        </w:tc>
        <w:tc>
          <w:tcPr>
            <w:tcW w:w="6770" w:type="dxa"/>
          </w:tcPr>
          <w:p w14:paraId="20ED7016" w14:textId="77777777" w:rsidR="00CF1333" w:rsidRDefault="00AA60B8">
            <w:pPr>
              <w:rPr>
                <w:sz w:val="16"/>
                <w:szCs w:val="16"/>
              </w:rPr>
            </w:pPr>
            <w:r>
              <w:rPr>
                <w:sz w:val="16"/>
                <w:szCs w:val="16"/>
              </w:rPr>
              <w:t>Voor een aantal specifieke groepen zijn dashboards gebouwd waarin uitkomsten van zorg en kostendrijvers zichtbaar zijn. Dit hebben ze gedaan voor patiënten met heup- en knieartrose, staar, colitis ulcerosa, de ziekte van Crohn, prostaatkanker, longkanker en borstkanker (recent gestart).</w:t>
            </w:r>
            <w:r>
              <w:t xml:space="preserve"> </w:t>
            </w:r>
            <w:r>
              <w:rPr>
                <w:sz w:val="16"/>
                <w:szCs w:val="16"/>
              </w:rPr>
              <w:t>Voor deze groepen is werken op het gebied van zorginhoud, kwaliteit en kosten geïntegreerd. Een aantal van de dashboards zijn geschikt om de patiënt te laten meebeslissen. Bovendien kunnen de artsen en leidinggevenden sneller en beter sturen op de kosten. Hierdoor verbetert de kwaliteit van de zorg en dalen de kosten.</w:t>
            </w:r>
          </w:p>
        </w:tc>
        <w:tc>
          <w:tcPr>
            <w:tcW w:w="1529" w:type="dxa"/>
          </w:tcPr>
          <w:p w14:paraId="4FF1CDF7" w14:textId="77777777" w:rsidR="00CF1333" w:rsidRDefault="00CF1333">
            <w:pPr>
              <w:rPr>
                <w:sz w:val="16"/>
                <w:szCs w:val="16"/>
              </w:rPr>
            </w:pPr>
          </w:p>
          <w:p w14:paraId="0A774BA2" w14:textId="77777777" w:rsidR="00CF1333" w:rsidRDefault="00AA60B8">
            <w:pPr>
              <w:rPr>
                <w:sz w:val="16"/>
                <w:szCs w:val="16"/>
              </w:rPr>
            </w:pPr>
            <w:r>
              <w:rPr>
                <w:noProof/>
              </w:rPr>
              <w:drawing>
                <wp:inline distT="0" distB="0" distL="0" distR="0" wp14:anchorId="76722DA5" wp14:editId="154E031D">
                  <wp:extent cx="654000" cy="360000"/>
                  <wp:effectExtent l="0" t="0" r="0" b="0"/>
                  <wp:docPr id="193" name="image7.png" descr="Linnean logo"/>
                  <wp:cNvGraphicFramePr/>
                  <a:graphic xmlns:a="http://schemas.openxmlformats.org/drawingml/2006/main">
                    <a:graphicData uri="http://schemas.openxmlformats.org/drawingml/2006/picture">
                      <pic:pic xmlns:pic="http://schemas.openxmlformats.org/drawingml/2006/picture">
                        <pic:nvPicPr>
                          <pic:cNvPr id="0" name="image7.png" descr="Linnean logo"/>
                          <pic:cNvPicPr preferRelativeResize="0"/>
                        </pic:nvPicPr>
                        <pic:blipFill>
                          <a:blip r:embed="rId201"/>
                          <a:srcRect/>
                          <a:stretch>
                            <a:fillRect/>
                          </a:stretch>
                        </pic:blipFill>
                        <pic:spPr>
                          <a:xfrm>
                            <a:off x="0" y="0"/>
                            <a:ext cx="654000" cy="360000"/>
                          </a:xfrm>
                          <a:prstGeom prst="rect">
                            <a:avLst/>
                          </a:prstGeom>
                          <a:ln/>
                        </pic:spPr>
                      </pic:pic>
                    </a:graphicData>
                  </a:graphic>
                </wp:inline>
              </w:drawing>
            </w:r>
          </w:p>
          <w:p w14:paraId="1D9D4398" w14:textId="77777777" w:rsidR="00CF1333" w:rsidRDefault="00CF1333">
            <w:pPr>
              <w:rPr>
                <w:sz w:val="16"/>
                <w:szCs w:val="16"/>
              </w:rPr>
            </w:pPr>
          </w:p>
        </w:tc>
        <w:tc>
          <w:tcPr>
            <w:tcW w:w="1809" w:type="dxa"/>
          </w:tcPr>
          <w:p w14:paraId="3536EB79" w14:textId="77777777" w:rsidR="00CF1333" w:rsidRDefault="00CF1333"/>
        </w:tc>
        <w:tc>
          <w:tcPr>
            <w:tcW w:w="1623" w:type="dxa"/>
          </w:tcPr>
          <w:p w14:paraId="16F43EDA" w14:textId="77777777" w:rsidR="00CF1333" w:rsidRDefault="00AA60B8">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r>
              <w:rPr>
                <w:noProof/>
                <w:color w:val="000000"/>
              </w:rPr>
              <w:drawing>
                <wp:inline distT="0" distB="0" distL="0" distR="0" wp14:anchorId="6CDA1FDD" wp14:editId="07054132">
                  <wp:extent cx="180000" cy="180000"/>
                  <wp:effectExtent l="0" t="0" r="0" b="0"/>
                  <wp:docPr id="194" name="image11.jpg" descr="Free Email Icon Vector - (6.214 Gratis downloads)"/>
                  <wp:cNvGraphicFramePr/>
                  <a:graphic xmlns:a="http://schemas.openxmlformats.org/drawingml/2006/main">
                    <a:graphicData uri="http://schemas.openxmlformats.org/drawingml/2006/picture">
                      <pic:pic xmlns:pic="http://schemas.openxmlformats.org/drawingml/2006/picture">
                        <pic:nvPicPr>
                          <pic:cNvPr id="0" name="image11.jpg" descr="Free Email Icon Vector - (6.214 Gratis downloads)"/>
                          <pic:cNvPicPr preferRelativeResize="0"/>
                        </pic:nvPicPr>
                        <pic:blipFill>
                          <a:blip r:embed="rId153"/>
                          <a:srcRect/>
                          <a:stretch>
                            <a:fillRect/>
                          </a:stretch>
                        </pic:blipFill>
                        <pic:spPr>
                          <a:xfrm>
                            <a:off x="0" y="0"/>
                            <a:ext cx="180000" cy="180000"/>
                          </a:xfrm>
                          <a:prstGeom prst="rect">
                            <a:avLst/>
                          </a:prstGeom>
                          <a:ln/>
                        </pic:spPr>
                      </pic:pic>
                    </a:graphicData>
                  </a:graphic>
                </wp:inline>
              </w:drawing>
            </w:r>
          </w:p>
        </w:tc>
      </w:tr>
      <w:tr w:rsidR="00CF1333" w14:paraId="455D1BEC" w14:textId="77777777">
        <w:tc>
          <w:tcPr>
            <w:tcW w:w="1877" w:type="dxa"/>
          </w:tcPr>
          <w:p w14:paraId="505429D4" w14:textId="77777777" w:rsidR="00CF1333" w:rsidRDefault="00AA60B8">
            <w:pPr>
              <w:tabs>
                <w:tab w:val="left" w:pos="170"/>
              </w:tabs>
              <w:ind w:left="170" w:hanging="170"/>
              <w:rPr>
                <w:sz w:val="16"/>
                <w:szCs w:val="16"/>
              </w:rPr>
            </w:pPr>
            <w:r>
              <w:rPr>
                <w:sz w:val="16"/>
                <w:szCs w:val="16"/>
              </w:rPr>
              <w:t>Santeon – Patient like me dashboard borstkanker</w:t>
            </w:r>
          </w:p>
        </w:tc>
        <w:tc>
          <w:tcPr>
            <w:tcW w:w="6770" w:type="dxa"/>
          </w:tcPr>
          <w:p w14:paraId="47D585F4" w14:textId="77777777" w:rsidR="00CF1333" w:rsidRDefault="00AA60B8">
            <w:pPr>
              <w:rPr>
                <w:sz w:val="16"/>
                <w:szCs w:val="16"/>
              </w:rPr>
            </w:pPr>
            <w:r>
              <w:rPr>
                <w:sz w:val="16"/>
                <w:szCs w:val="16"/>
              </w:rPr>
              <w:t xml:space="preserve">Het doel van het dashboard is het proces in de spreekkamer te verbeteren door: </w:t>
            </w:r>
          </w:p>
          <w:p w14:paraId="6580B69B" w14:textId="77777777" w:rsidR="00CF1333" w:rsidRDefault="00AA60B8">
            <w:pPr>
              <w:numPr>
                <w:ilvl w:val="0"/>
                <w:numId w:val="7"/>
              </w:numPr>
              <w:ind w:hanging="360"/>
              <w:rPr>
                <w:sz w:val="16"/>
                <w:szCs w:val="16"/>
              </w:rPr>
            </w:pPr>
            <w:r>
              <w:rPr>
                <w:sz w:val="16"/>
                <w:szCs w:val="16"/>
              </w:rPr>
              <w:t xml:space="preserve">overzichtelijke weergave van de mogelijke gevolgen en kwaliteit verhoogt betrokkenheid bij behandeling en helpt bij het scheppen van de juiste verwachtingen van de behandeling; </w:t>
            </w:r>
          </w:p>
          <w:p w14:paraId="15EA57C4" w14:textId="77777777" w:rsidR="00CF1333" w:rsidRDefault="00AA60B8">
            <w:pPr>
              <w:numPr>
                <w:ilvl w:val="0"/>
                <w:numId w:val="7"/>
              </w:numPr>
              <w:ind w:hanging="360"/>
              <w:rPr>
                <w:sz w:val="16"/>
                <w:szCs w:val="16"/>
              </w:rPr>
            </w:pPr>
            <w:r>
              <w:rPr>
                <w:sz w:val="16"/>
                <w:szCs w:val="16"/>
              </w:rPr>
              <w:t xml:space="preserve">ondersteunend zijn om samen te kunnen beslissen tussen behandelaar en patiënt; </w:t>
            </w:r>
          </w:p>
          <w:p w14:paraId="5A35AC8E" w14:textId="77777777" w:rsidR="00CF1333" w:rsidRDefault="00AA60B8">
            <w:pPr>
              <w:numPr>
                <w:ilvl w:val="0"/>
                <w:numId w:val="7"/>
              </w:numPr>
              <w:ind w:hanging="360"/>
              <w:rPr>
                <w:sz w:val="16"/>
                <w:szCs w:val="16"/>
              </w:rPr>
            </w:pPr>
            <w:r>
              <w:rPr>
                <w:sz w:val="16"/>
                <w:szCs w:val="16"/>
              </w:rPr>
              <w:t xml:space="preserve">Alles overzichtelijk op één plek </w:t>
            </w:r>
          </w:p>
          <w:p w14:paraId="58299FD2" w14:textId="77777777" w:rsidR="00CF1333" w:rsidRDefault="00AA60B8">
            <w:pPr>
              <w:rPr>
                <w:sz w:val="16"/>
                <w:szCs w:val="16"/>
              </w:rPr>
            </w:pPr>
            <w:r>
              <w:rPr>
                <w:sz w:val="16"/>
                <w:szCs w:val="16"/>
              </w:rPr>
              <w:t xml:space="preserve">Voor de vulling van het dashboard zal er gebruik gemaakt worden van data m.b.t. patiëntkenmerken, PROMs en de late effecten van de behandeling. Het bespreken van dergelijke uitkomsten in de spreekkamer kan van invloed zijn op het </w:t>
            </w:r>
            <w:r>
              <w:rPr>
                <w:i/>
                <w:sz w:val="16"/>
                <w:szCs w:val="16"/>
              </w:rPr>
              <w:t>afstemmen tussen behandelaar en patiënt van individuele behandelingen.</w:t>
            </w:r>
            <w:r>
              <w:rPr>
                <w:sz w:val="16"/>
                <w:szCs w:val="16"/>
              </w:rPr>
              <w:t xml:space="preserve"> Een dashboard is in dit geval een visuele weergave van informatie die je op een (computer)scherm kan laten zien tijdens het spreekuur. </w:t>
            </w:r>
            <w:r>
              <w:rPr>
                <w:i/>
                <w:sz w:val="16"/>
                <w:szCs w:val="16"/>
              </w:rPr>
              <w:t xml:space="preserve">Het dashboard toont </w:t>
            </w:r>
            <w:r>
              <w:rPr>
                <w:i/>
                <w:sz w:val="16"/>
                <w:szCs w:val="16"/>
              </w:rPr>
              <w:lastRenderedPageBreak/>
              <w:t>verwachte gevolgen, complicaties en uitkomsten van de vergelijkbare groep patiënten met borstkanker voor de patiënt.</w:t>
            </w:r>
            <w:r>
              <w:rPr>
                <w:sz w:val="16"/>
                <w:szCs w:val="16"/>
              </w:rPr>
              <w:t xml:space="preserve"> </w:t>
            </w:r>
          </w:p>
          <w:p w14:paraId="4FE52C21" w14:textId="77777777" w:rsidR="00CF1333" w:rsidRDefault="00CF1333">
            <w:pPr>
              <w:rPr>
                <w:sz w:val="16"/>
                <w:szCs w:val="16"/>
              </w:rPr>
            </w:pPr>
          </w:p>
        </w:tc>
        <w:tc>
          <w:tcPr>
            <w:tcW w:w="1529" w:type="dxa"/>
          </w:tcPr>
          <w:p w14:paraId="25DADCF6" w14:textId="77777777" w:rsidR="00CF1333" w:rsidRDefault="0042511B">
            <w:pPr>
              <w:rPr>
                <w:sz w:val="16"/>
                <w:szCs w:val="16"/>
              </w:rPr>
            </w:pPr>
            <w:hyperlink r:id="rId222">
              <w:r w:rsidR="00AA60B8">
                <w:rPr>
                  <w:color w:val="FFBE00"/>
                  <w:sz w:val="20"/>
                  <w:szCs w:val="20"/>
                  <w:u w:val="single"/>
                </w:rPr>
                <w:t>a.vogelaar@santeon.nl</w:t>
              </w:r>
            </w:hyperlink>
          </w:p>
        </w:tc>
        <w:tc>
          <w:tcPr>
            <w:tcW w:w="1809" w:type="dxa"/>
          </w:tcPr>
          <w:p w14:paraId="585B7D37" w14:textId="77777777" w:rsidR="00CF1333" w:rsidRDefault="00AA60B8">
            <w:r>
              <w:rPr>
                <w:sz w:val="16"/>
                <w:szCs w:val="16"/>
              </w:rPr>
              <w:t>Dashboard is nog in ontwikkeling. Zodra deze definitief is, wordt deze beschikbaar via een bouwsteen via de website van experiment uitkomstindicatoren</w:t>
            </w:r>
          </w:p>
        </w:tc>
        <w:tc>
          <w:tcPr>
            <w:tcW w:w="1623" w:type="dxa"/>
          </w:tcPr>
          <w:p w14:paraId="48DF9B7E"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p>
        </w:tc>
      </w:tr>
      <w:tr w:rsidR="00CF1333" w14:paraId="4BE7FFB6" w14:textId="77777777">
        <w:tc>
          <w:tcPr>
            <w:tcW w:w="1877" w:type="dxa"/>
          </w:tcPr>
          <w:p w14:paraId="2004FCD6" w14:textId="77777777" w:rsidR="00CF1333" w:rsidRDefault="00AA60B8">
            <w:pPr>
              <w:tabs>
                <w:tab w:val="left" w:pos="170"/>
              </w:tabs>
              <w:ind w:left="170" w:hanging="170"/>
              <w:rPr>
                <w:sz w:val="16"/>
                <w:szCs w:val="16"/>
              </w:rPr>
            </w:pPr>
            <w:r>
              <w:rPr>
                <w:sz w:val="16"/>
                <w:szCs w:val="16"/>
              </w:rPr>
              <w:t>Zorgladder Spreekkamer dashboard</w:t>
            </w:r>
          </w:p>
        </w:tc>
        <w:tc>
          <w:tcPr>
            <w:tcW w:w="6770" w:type="dxa"/>
          </w:tcPr>
          <w:p w14:paraId="7A6457E2" w14:textId="77777777" w:rsidR="00CF1333" w:rsidRDefault="00AA60B8">
            <w:pPr>
              <w:rPr>
                <w:sz w:val="16"/>
                <w:szCs w:val="16"/>
              </w:rPr>
            </w:pPr>
            <w:r>
              <w:rPr>
                <w:sz w:val="16"/>
                <w:szCs w:val="16"/>
              </w:rPr>
              <w:t>Stichting Zorgladder maakt van uitkomstdata (PROMs, PREMs, CROMs) informatie voor zowel zorgaanbieders als patiënten. Het Zorgladder Spreekkamer dashboard* wordt in de spreekkamer gebruikt ter ondersteuning van het consult. Het dashboard geeft inzicht in de individuele patiëntuitkomsten over de tijd heen. Hierdoor heeft de arts zicht op hoe het met de patiënt gaat vóórdat hij de spreekkamer in komt. Tevens faciliteert het bij de detectie van problemen die anders wellicht over het hoofd zouden worden gezien.</w:t>
            </w:r>
          </w:p>
          <w:p w14:paraId="768C7781" w14:textId="77777777" w:rsidR="00CF1333" w:rsidRDefault="00AA60B8">
            <w:pPr>
              <w:rPr>
                <w:sz w:val="16"/>
                <w:szCs w:val="16"/>
              </w:rPr>
            </w:pPr>
            <w:r>
              <w:rPr>
                <w:sz w:val="16"/>
                <w:szCs w:val="16"/>
              </w:rPr>
              <w:t xml:space="preserve">Verder biedt dit dashboard inzichten in de uitkomsten van de verschillende te kiezen behandelingen. Door specifieke patiëntkarakteristieken te selecteren, worden de verzamelde uitkomsten van de ‘Patients Like Me’ weergegeven. Deze geaggregeerde informatie helpt de zorgverlener en de patiënt vervolgens om gezamenlijk een keuze te maken voor de best passende behandeling voor de patiënt. </w:t>
            </w:r>
          </w:p>
          <w:p w14:paraId="05D17A31" w14:textId="77777777" w:rsidR="00CF1333" w:rsidRDefault="00CF1333">
            <w:pPr>
              <w:rPr>
                <w:sz w:val="16"/>
                <w:szCs w:val="16"/>
              </w:rPr>
            </w:pPr>
          </w:p>
          <w:p w14:paraId="504953AF" w14:textId="77777777" w:rsidR="00CF1333" w:rsidRDefault="00AA60B8">
            <w:pPr>
              <w:rPr>
                <w:sz w:val="16"/>
                <w:szCs w:val="16"/>
              </w:rPr>
            </w:pPr>
            <w:r>
              <w:rPr>
                <w:sz w:val="16"/>
                <w:szCs w:val="16"/>
              </w:rPr>
              <w:t xml:space="preserve">*Dit dashboard wordt altijd in samenwerking met de zorgaanbieder ontwikkeld waardoor het aansluit op de wensen en behoeften van de desbetreffende zorgaanbieder. Hierdoor kunnen de functionaliteiten per zorgaanbieder verschillen. </w:t>
            </w:r>
          </w:p>
          <w:p w14:paraId="281C4F05" w14:textId="77777777" w:rsidR="00CF1333" w:rsidRDefault="00AA60B8">
            <w:pPr>
              <w:rPr>
                <w:sz w:val="16"/>
                <w:szCs w:val="16"/>
              </w:rPr>
            </w:pPr>
            <w:r>
              <w:rPr>
                <w:sz w:val="16"/>
                <w:szCs w:val="16"/>
              </w:rPr>
              <w:t>**Patients like me-dashboards zijn het betrouwbaarst als het om grote groepen patiënten gaat.</w:t>
            </w:r>
          </w:p>
        </w:tc>
        <w:tc>
          <w:tcPr>
            <w:tcW w:w="1529" w:type="dxa"/>
          </w:tcPr>
          <w:p w14:paraId="6110429D" w14:textId="77777777" w:rsidR="00CF1333" w:rsidRDefault="00CF1333"/>
        </w:tc>
        <w:tc>
          <w:tcPr>
            <w:tcW w:w="1809" w:type="dxa"/>
          </w:tcPr>
          <w:p w14:paraId="47D86C08" w14:textId="77777777" w:rsidR="00CF1333" w:rsidRDefault="00CF1333"/>
        </w:tc>
        <w:tc>
          <w:tcPr>
            <w:tcW w:w="1623" w:type="dxa"/>
          </w:tcPr>
          <w:p w14:paraId="54B5576E" w14:textId="77777777" w:rsidR="00CF1333" w:rsidRDefault="00AA60B8">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r>
              <w:rPr>
                <w:color w:val="000000"/>
                <w:sz w:val="16"/>
                <w:szCs w:val="16"/>
              </w:rPr>
              <w:t>Zou je graag een demo van dit dashboard willen zien? Mail dan naar: info@zorgladder.nl. Algemene informatie over Stichting Zorgladder is te vinden op: www.zorgladder.nl.</w:t>
            </w:r>
          </w:p>
        </w:tc>
      </w:tr>
      <w:tr w:rsidR="00CF1333" w14:paraId="3BF59CEC" w14:textId="77777777">
        <w:tc>
          <w:tcPr>
            <w:tcW w:w="1877" w:type="dxa"/>
          </w:tcPr>
          <w:p w14:paraId="1E49C069" w14:textId="77777777" w:rsidR="00CF1333" w:rsidRDefault="00AA60B8">
            <w:pPr>
              <w:rPr>
                <w:rFonts w:ascii="Calibri" w:eastAsia="Calibri" w:hAnsi="Calibri" w:cs="Calibri"/>
                <w:sz w:val="22"/>
                <w:szCs w:val="22"/>
              </w:rPr>
            </w:pPr>
            <w:r>
              <w:t>Isala – Patiënten dashboard: bekkenbodem, gynaecologie</w:t>
            </w:r>
          </w:p>
          <w:p w14:paraId="0E674714" w14:textId="77777777" w:rsidR="00CF1333" w:rsidRDefault="00CF1333">
            <w:pPr>
              <w:tabs>
                <w:tab w:val="left" w:pos="170"/>
              </w:tabs>
              <w:rPr>
                <w:sz w:val="16"/>
                <w:szCs w:val="16"/>
              </w:rPr>
            </w:pPr>
          </w:p>
        </w:tc>
        <w:tc>
          <w:tcPr>
            <w:tcW w:w="6770" w:type="dxa"/>
          </w:tcPr>
          <w:p w14:paraId="2B1E6FF5" w14:textId="77777777" w:rsidR="00CF1333" w:rsidRDefault="00AA60B8">
            <w:pPr>
              <w:rPr>
                <w:sz w:val="16"/>
                <w:szCs w:val="16"/>
              </w:rPr>
            </w:pPr>
            <w:r>
              <w:rPr>
                <w:sz w:val="16"/>
                <w:szCs w:val="16"/>
              </w:rPr>
              <w:t>Dit dashboard wordt gebruikt in de spreekkamer waarbij de vragen die het meest belangrijk zijn voor patiënten uit de door hen zelf ingevulde vragenlijsten, worden getoond. Hierbij worden de PROMS voor en na de operatie vergeleken en kan er in een oogopslag worden gezien wat nog aandacht behoeft in het gesprek tussen patiënt en zorgverlener. De dashboards worden dagelijks ververst en kunnen vanuit HiX worden aangeroepen.</w:t>
            </w:r>
          </w:p>
        </w:tc>
        <w:tc>
          <w:tcPr>
            <w:tcW w:w="1529" w:type="dxa"/>
          </w:tcPr>
          <w:p w14:paraId="49B9CB7E" w14:textId="77777777" w:rsidR="00CF1333" w:rsidRDefault="00CF1333"/>
        </w:tc>
        <w:tc>
          <w:tcPr>
            <w:tcW w:w="1809" w:type="dxa"/>
          </w:tcPr>
          <w:p w14:paraId="77C0712B" w14:textId="77777777" w:rsidR="00CF1333" w:rsidRDefault="00CF1333"/>
        </w:tc>
        <w:tc>
          <w:tcPr>
            <w:tcW w:w="1623" w:type="dxa"/>
          </w:tcPr>
          <w:p w14:paraId="2CC27B01" w14:textId="77777777" w:rsidR="00CF1333" w:rsidRDefault="00AA60B8">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 w:val="16"/>
                <w:szCs w:val="16"/>
              </w:rPr>
            </w:pPr>
            <w:r>
              <w:rPr>
                <w:color w:val="000000"/>
                <w:sz w:val="16"/>
                <w:szCs w:val="16"/>
              </w:rPr>
              <w:t xml:space="preserve">Joris van Dijk </w:t>
            </w:r>
            <w:hyperlink r:id="rId223">
              <w:r>
                <w:rPr>
                  <w:color w:val="FFBE00"/>
                  <w:sz w:val="16"/>
                  <w:szCs w:val="16"/>
                  <w:u w:val="single"/>
                </w:rPr>
                <w:t>j.d.vandijk@isala.nl</w:t>
              </w:r>
            </w:hyperlink>
            <w:r>
              <w:rPr>
                <w:color w:val="000000"/>
                <w:sz w:val="16"/>
                <w:szCs w:val="16"/>
              </w:rPr>
              <w:t xml:space="preserve"> </w:t>
            </w:r>
          </w:p>
        </w:tc>
      </w:tr>
    </w:tbl>
    <w:p w14:paraId="5891CF1E" w14:textId="77777777" w:rsidR="00CF1333" w:rsidRDefault="00AA60B8">
      <w:pPr>
        <w:ind w:right="-2206"/>
        <w:rPr>
          <w:i/>
        </w:rPr>
      </w:pPr>
      <w:r>
        <w:rPr>
          <w:i/>
        </w:rPr>
        <w:tab/>
      </w:r>
      <w:r>
        <w:rPr>
          <w:i/>
        </w:rPr>
        <w:tab/>
      </w:r>
      <w:r>
        <w:rPr>
          <w:i/>
        </w:rPr>
        <w:tab/>
      </w:r>
      <w:r>
        <w:rPr>
          <w:i/>
        </w:rPr>
        <w:tab/>
        <w:t xml:space="preserve"> </w:t>
      </w:r>
    </w:p>
    <w:p w14:paraId="6CC39361" w14:textId="77777777" w:rsidR="00CF1333" w:rsidRDefault="00AA60B8">
      <w:pPr>
        <w:ind w:right="-2206"/>
        <w:rPr>
          <w:i/>
        </w:rPr>
      </w:pPr>
      <w:r>
        <w:rPr>
          <w:i/>
        </w:rPr>
        <w:tab/>
      </w:r>
      <w:r>
        <w:rPr>
          <w:i/>
        </w:rPr>
        <w:tab/>
      </w:r>
      <w:r>
        <w:rPr>
          <w:i/>
        </w:rPr>
        <w:tab/>
      </w:r>
      <w:r>
        <w:rPr>
          <w:i/>
        </w:rPr>
        <w:tab/>
        <w:t xml:space="preserve"> [logo] verwijst naar een artikel op de website</w:t>
      </w:r>
    </w:p>
    <w:p w14:paraId="25F9D625" w14:textId="77777777" w:rsidR="00CF1333" w:rsidRDefault="00CF1333"/>
    <w:p w14:paraId="7C98FE1D" w14:textId="77777777" w:rsidR="00CF1333" w:rsidRDefault="00CF1333"/>
    <w:p w14:paraId="145992FA" w14:textId="77777777" w:rsidR="00CF1333" w:rsidRDefault="00CC0335">
      <w:pPr>
        <w:rPr>
          <w:color w:val="FFC000"/>
        </w:rPr>
      </w:pPr>
      <w:r>
        <w:rPr>
          <w:color w:val="FFC000"/>
        </w:rPr>
        <w:lastRenderedPageBreak/>
        <w:t>Tabel B3</w:t>
      </w:r>
      <w:r w:rsidR="00AA60B8">
        <w:rPr>
          <w:color w:val="FFC000"/>
        </w:rPr>
        <w:t>b-. Stuurinformatie dashboard</w:t>
      </w:r>
    </w:p>
    <w:p w14:paraId="4B683EC9" w14:textId="77777777" w:rsidR="00CF1333" w:rsidRDefault="00CF1333">
      <w:pPr>
        <w:rPr>
          <w:color w:val="FFBE00"/>
        </w:rPr>
      </w:pPr>
    </w:p>
    <w:tbl>
      <w:tblPr>
        <w:tblStyle w:val="afc"/>
        <w:tblW w:w="13608" w:type="dxa"/>
        <w:tblInd w:w="-147"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400" w:firstRow="0" w:lastRow="0" w:firstColumn="0" w:lastColumn="0" w:noHBand="0" w:noVBand="1"/>
      </w:tblPr>
      <w:tblGrid>
        <w:gridCol w:w="1877"/>
        <w:gridCol w:w="6770"/>
        <w:gridCol w:w="1529"/>
        <w:gridCol w:w="1809"/>
        <w:gridCol w:w="1623"/>
      </w:tblGrid>
      <w:tr w:rsidR="00CF1333" w14:paraId="16D3543F" w14:textId="77777777" w:rsidTr="000002F5">
        <w:trPr>
          <w:tblHeader/>
        </w:trPr>
        <w:tc>
          <w:tcPr>
            <w:tcW w:w="1877" w:type="dxa"/>
            <w:shd w:val="clear" w:color="auto" w:fill="FFBE00"/>
          </w:tcPr>
          <w:p w14:paraId="793D872C" w14:textId="77777777" w:rsidR="00CF1333" w:rsidRDefault="00AA60B8">
            <w:pPr>
              <w:rPr>
                <w:color w:val="FFFFFF"/>
              </w:rPr>
            </w:pPr>
            <w:r>
              <w:rPr>
                <w:color w:val="FFFFFF"/>
              </w:rPr>
              <w:t>Dashboard</w:t>
            </w:r>
          </w:p>
        </w:tc>
        <w:tc>
          <w:tcPr>
            <w:tcW w:w="6770" w:type="dxa"/>
            <w:shd w:val="clear" w:color="auto" w:fill="FFBE00"/>
          </w:tcPr>
          <w:p w14:paraId="4877A13D" w14:textId="77777777" w:rsidR="00CF1333" w:rsidRDefault="00AA60B8">
            <w:pPr>
              <w:rPr>
                <w:color w:val="FFFFFF"/>
              </w:rPr>
            </w:pPr>
            <w:r>
              <w:rPr>
                <w:color w:val="FFFFFF"/>
              </w:rPr>
              <w:t>korte info</w:t>
            </w:r>
          </w:p>
        </w:tc>
        <w:tc>
          <w:tcPr>
            <w:tcW w:w="1529" w:type="dxa"/>
            <w:shd w:val="clear" w:color="auto" w:fill="FFBE00"/>
          </w:tcPr>
          <w:p w14:paraId="30717D8C" w14:textId="77777777" w:rsidR="00CF1333" w:rsidRDefault="00AA60B8">
            <w:pPr>
              <w:rPr>
                <w:color w:val="FFFFFF"/>
              </w:rPr>
            </w:pPr>
            <w:r>
              <w:rPr>
                <w:color w:val="FFFFFF"/>
                <w:sz w:val="16"/>
                <w:szCs w:val="16"/>
              </w:rPr>
              <w:t>Beschreven op</w:t>
            </w:r>
          </w:p>
        </w:tc>
        <w:tc>
          <w:tcPr>
            <w:tcW w:w="1809" w:type="dxa"/>
            <w:shd w:val="clear" w:color="auto" w:fill="FFBE00"/>
          </w:tcPr>
          <w:p w14:paraId="0CEA3C47" w14:textId="77777777" w:rsidR="00CF1333" w:rsidRDefault="00AA60B8">
            <w:pPr>
              <w:rPr>
                <w:color w:val="FFFFFF"/>
              </w:rPr>
            </w:pPr>
            <w:r>
              <w:rPr>
                <w:color w:val="FFFFFF"/>
              </w:rPr>
              <w:t xml:space="preserve">Extra info </w:t>
            </w:r>
          </w:p>
          <w:p w14:paraId="11173029" w14:textId="77777777" w:rsidR="00CF1333" w:rsidRDefault="00AA60B8">
            <w:pPr>
              <w:rPr>
                <w:color w:val="FFFFFF"/>
              </w:rPr>
            </w:pPr>
            <w:r>
              <w:rPr>
                <w:color w:val="FFFFFF"/>
              </w:rPr>
              <w:t>dashboard</w:t>
            </w:r>
          </w:p>
        </w:tc>
        <w:tc>
          <w:tcPr>
            <w:tcW w:w="1623" w:type="dxa"/>
            <w:shd w:val="clear" w:color="auto" w:fill="FFBE00"/>
          </w:tcPr>
          <w:p w14:paraId="419F497F" w14:textId="77777777" w:rsidR="00CF1333" w:rsidRDefault="00AA60B8">
            <w:pPr>
              <w:rPr>
                <w:color w:val="FFFFFF"/>
              </w:rPr>
            </w:pPr>
            <w:r>
              <w:rPr>
                <w:color w:val="FFFFFF"/>
              </w:rPr>
              <w:t>Meer info of contact</w:t>
            </w:r>
          </w:p>
        </w:tc>
      </w:tr>
      <w:tr w:rsidR="00CF1333" w14:paraId="4038C849" w14:textId="77777777">
        <w:tc>
          <w:tcPr>
            <w:tcW w:w="1877" w:type="dxa"/>
          </w:tcPr>
          <w:p w14:paraId="4453B6D3" w14:textId="77777777" w:rsidR="00CF1333" w:rsidRDefault="00AA60B8">
            <w:pPr>
              <w:rPr>
                <w:sz w:val="16"/>
                <w:szCs w:val="16"/>
              </w:rPr>
            </w:pPr>
            <w:r>
              <w:rPr>
                <w:sz w:val="16"/>
                <w:szCs w:val="16"/>
              </w:rPr>
              <w:t>Isala</w:t>
            </w:r>
          </w:p>
          <w:p w14:paraId="5A99907F" w14:textId="77777777" w:rsidR="00CF1333" w:rsidRDefault="00CF1333">
            <w:pPr>
              <w:rPr>
                <w:sz w:val="16"/>
                <w:szCs w:val="16"/>
              </w:rPr>
            </w:pPr>
          </w:p>
          <w:p w14:paraId="50493BCA" w14:textId="77777777" w:rsidR="00CF1333" w:rsidRDefault="00AA60B8">
            <w:pPr>
              <w:tabs>
                <w:tab w:val="left" w:pos="170"/>
                <w:tab w:val="left" w:pos="513"/>
              </w:tabs>
              <w:ind w:left="170" w:hanging="170"/>
            </w:pPr>
            <w:r>
              <w:rPr>
                <w:sz w:val="16"/>
                <w:szCs w:val="16"/>
              </w:rPr>
              <w:t xml:space="preserve"> </w:t>
            </w:r>
          </w:p>
        </w:tc>
        <w:tc>
          <w:tcPr>
            <w:tcW w:w="6770" w:type="dxa"/>
          </w:tcPr>
          <w:p w14:paraId="2487A48D" w14:textId="77777777" w:rsidR="00CF1333" w:rsidRDefault="00AA60B8">
            <w:r>
              <w:rPr>
                <w:sz w:val="16"/>
                <w:szCs w:val="16"/>
              </w:rPr>
              <w:t>De populatiedashboards worden eenmaal per maand-kwartaal bekeken en worden handmatig op die frequentie ook ververst. We proberen zoveel mogelijk gebruik te maken van alle gestructureerde data in het EPD (denk aan formulieren voor bepaalde registraties zoals een LROI voor implantaten) maar soms is dit nog ontoereikend door de registratie. Dan wenden ze zich tot CTcue om de ongestructureerde data uit HiX te krijgen (bijv. bij infecties)</w:t>
            </w:r>
          </w:p>
        </w:tc>
        <w:tc>
          <w:tcPr>
            <w:tcW w:w="1529" w:type="dxa"/>
          </w:tcPr>
          <w:p w14:paraId="02C08BD8" w14:textId="77777777" w:rsidR="00CF1333" w:rsidRDefault="00CF1333">
            <w:pPr>
              <w:rPr>
                <w:sz w:val="16"/>
                <w:szCs w:val="16"/>
              </w:rPr>
            </w:pPr>
          </w:p>
        </w:tc>
        <w:tc>
          <w:tcPr>
            <w:tcW w:w="1809" w:type="dxa"/>
          </w:tcPr>
          <w:p w14:paraId="2FC1900C" w14:textId="77777777" w:rsidR="00CF1333" w:rsidRDefault="00AA60B8">
            <w:pPr>
              <w:rPr>
                <w:sz w:val="16"/>
                <w:szCs w:val="16"/>
              </w:rPr>
            </w:pPr>
            <w:r>
              <w:rPr>
                <w:sz w:val="16"/>
                <w:szCs w:val="16"/>
              </w:rPr>
              <w:t>Isala werkbezoek</w:t>
            </w:r>
          </w:p>
          <w:p w14:paraId="2FBFE724" w14:textId="77777777" w:rsidR="00CF1333" w:rsidRDefault="00AA60B8">
            <w:pPr>
              <w:rPr>
                <w:sz w:val="16"/>
                <w:szCs w:val="16"/>
              </w:rPr>
            </w:pPr>
            <w:r>
              <w:rPr>
                <w:noProof/>
              </w:rPr>
              <w:drawing>
                <wp:inline distT="0" distB="0" distL="0" distR="0" wp14:anchorId="6FA2E1D2" wp14:editId="56BE1A24">
                  <wp:extent cx="654000" cy="360000"/>
                  <wp:effectExtent l="0" t="0" r="0" b="0"/>
                  <wp:docPr id="195" name="image7.png" descr="Linnean logo"/>
                  <wp:cNvGraphicFramePr/>
                  <a:graphic xmlns:a="http://schemas.openxmlformats.org/drawingml/2006/main">
                    <a:graphicData uri="http://schemas.openxmlformats.org/drawingml/2006/picture">
                      <pic:pic xmlns:pic="http://schemas.openxmlformats.org/drawingml/2006/picture">
                        <pic:nvPicPr>
                          <pic:cNvPr id="0" name="image7.png" descr="Linnean logo"/>
                          <pic:cNvPicPr preferRelativeResize="0"/>
                        </pic:nvPicPr>
                        <pic:blipFill>
                          <a:blip r:embed="rId201"/>
                          <a:srcRect/>
                          <a:stretch>
                            <a:fillRect/>
                          </a:stretch>
                        </pic:blipFill>
                        <pic:spPr>
                          <a:xfrm>
                            <a:off x="0" y="0"/>
                            <a:ext cx="654000" cy="360000"/>
                          </a:xfrm>
                          <a:prstGeom prst="rect">
                            <a:avLst/>
                          </a:prstGeom>
                          <a:ln/>
                        </pic:spPr>
                      </pic:pic>
                    </a:graphicData>
                  </a:graphic>
                </wp:inline>
              </w:drawing>
            </w:r>
          </w:p>
          <w:p w14:paraId="70132532" w14:textId="77777777" w:rsidR="00CF1333" w:rsidRDefault="00CF1333">
            <w:pPr>
              <w:rPr>
                <w:sz w:val="16"/>
                <w:szCs w:val="16"/>
              </w:rPr>
            </w:pPr>
          </w:p>
        </w:tc>
        <w:tc>
          <w:tcPr>
            <w:tcW w:w="1623" w:type="dxa"/>
          </w:tcPr>
          <w:p w14:paraId="2986D631" w14:textId="77777777" w:rsidR="00CF1333" w:rsidRDefault="00AA60B8">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 w:val="16"/>
                <w:szCs w:val="16"/>
              </w:rPr>
            </w:pPr>
            <w:r>
              <w:rPr>
                <w:color w:val="000000"/>
                <w:sz w:val="16"/>
                <w:szCs w:val="16"/>
              </w:rPr>
              <w:t>Meer info</w:t>
            </w:r>
          </w:p>
          <w:p w14:paraId="34D3E65A" w14:textId="77777777" w:rsidR="00CF1333" w:rsidRDefault="00AA60B8">
            <w:pPr>
              <w:rPr>
                <w:sz w:val="16"/>
                <w:szCs w:val="16"/>
              </w:rPr>
            </w:pPr>
            <w:r>
              <w:rPr>
                <w:noProof/>
              </w:rPr>
              <w:drawing>
                <wp:inline distT="0" distB="0" distL="0" distR="0" wp14:anchorId="55FDC3CC" wp14:editId="034D5875">
                  <wp:extent cx="180000" cy="180000"/>
                  <wp:effectExtent l="0" t="0" r="0" b="0"/>
                  <wp:docPr id="196" name="image11.jpg" descr="Free Email Icon Vector - (6.214 Gratis downloads)"/>
                  <wp:cNvGraphicFramePr/>
                  <a:graphic xmlns:a="http://schemas.openxmlformats.org/drawingml/2006/main">
                    <a:graphicData uri="http://schemas.openxmlformats.org/drawingml/2006/picture">
                      <pic:pic xmlns:pic="http://schemas.openxmlformats.org/drawingml/2006/picture">
                        <pic:nvPicPr>
                          <pic:cNvPr id="0" name="image11.jpg" descr="Free Email Icon Vector - (6.214 Gratis downloads)"/>
                          <pic:cNvPicPr preferRelativeResize="0"/>
                        </pic:nvPicPr>
                        <pic:blipFill>
                          <a:blip r:embed="rId153"/>
                          <a:srcRect/>
                          <a:stretch>
                            <a:fillRect/>
                          </a:stretch>
                        </pic:blipFill>
                        <pic:spPr>
                          <a:xfrm>
                            <a:off x="0" y="0"/>
                            <a:ext cx="180000" cy="180000"/>
                          </a:xfrm>
                          <a:prstGeom prst="rect">
                            <a:avLst/>
                          </a:prstGeom>
                          <a:ln/>
                        </pic:spPr>
                      </pic:pic>
                    </a:graphicData>
                  </a:graphic>
                </wp:inline>
              </w:drawing>
            </w:r>
          </w:p>
        </w:tc>
      </w:tr>
      <w:tr w:rsidR="00CF1333" w14:paraId="49CBD314" w14:textId="77777777">
        <w:tc>
          <w:tcPr>
            <w:tcW w:w="1877" w:type="dxa"/>
          </w:tcPr>
          <w:p w14:paraId="5D687E32" w14:textId="77777777" w:rsidR="00CF1333" w:rsidRDefault="00AA60B8">
            <w:pPr>
              <w:rPr>
                <w:sz w:val="16"/>
                <w:szCs w:val="16"/>
              </w:rPr>
            </w:pPr>
            <w:r>
              <w:rPr>
                <w:sz w:val="16"/>
                <w:szCs w:val="16"/>
              </w:rPr>
              <w:t>Verbeterdashboard – Erasmus MC</w:t>
            </w:r>
          </w:p>
          <w:p w14:paraId="0CBE30AA" w14:textId="77777777" w:rsidR="00CF1333" w:rsidRDefault="00CF1333">
            <w:pPr>
              <w:rPr>
                <w:sz w:val="16"/>
                <w:szCs w:val="16"/>
              </w:rPr>
            </w:pPr>
          </w:p>
          <w:p w14:paraId="775D9DD4" w14:textId="77777777" w:rsidR="00CF1333" w:rsidRDefault="00CF1333">
            <w:pPr>
              <w:rPr>
                <w:sz w:val="16"/>
                <w:szCs w:val="16"/>
              </w:rPr>
            </w:pPr>
          </w:p>
        </w:tc>
        <w:tc>
          <w:tcPr>
            <w:tcW w:w="6770" w:type="dxa"/>
          </w:tcPr>
          <w:p w14:paraId="5D7CD76F" w14:textId="77777777" w:rsidR="00CF1333" w:rsidRDefault="00AA60B8">
            <w:pPr>
              <w:rPr>
                <w:sz w:val="16"/>
                <w:szCs w:val="16"/>
              </w:rPr>
            </w:pPr>
            <w:r>
              <w:rPr>
                <w:sz w:val="16"/>
                <w:szCs w:val="16"/>
              </w:rPr>
              <w:t>Het verbeterdashboard van Erasmus MC wordt gebruikt om inzicht te krijgen in de kwaliteit van zorg voor groepen patiënten. De uitkomsten uit de zorgmonitor worden op geaggregeerd niveau in een dashboard gezet. Afhankelijk van de wens van het team kunnen klinische en procesmaten worden toegevoegd.</w:t>
            </w:r>
          </w:p>
        </w:tc>
        <w:tc>
          <w:tcPr>
            <w:tcW w:w="1529" w:type="dxa"/>
          </w:tcPr>
          <w:p w14:paraId="19619C43" w14:textId="77777777" w:rsidR="00CF1333" w:rsidRDefault="00AA60B8">
            <w:pPr>
              <w:rPr>
                <w:sz w:val="16"/>
                <w:szCs w:val="16"/>
              </w:rPr>
            </w:pPr>
            <w:r>
              <w:rPr>
                <w:sz w:val="16"/>
                <w:szCs w:val="16"/>
              </w:rPr>
              <w:t>PREM - KNO</w:t>
            </w:r>
            <w:r>
              <w:rPr>
                <w:noProof/>
                <w:sz w:val="16"/>
                <w:szCs w:val="16"/>
              </w:rPr>
              <w:drawing>
                <wp:inline distT="0" distB="0" distL="0" distR="0" wp14:anchorId="494730D5" wp14:editId="4B293B4A">
                  <wp:extent cx="720000" cy="398138"/>
                  <wp:effectExtent l="0" t="0" r="0" b="0"/>
                  <wp:docPr id="197" name="image18.png" descr="Linnean logo"/>
                  <wp:cNvGraphicFramePr/>
                  <a:graphic xmlns:a="http://schemas.openxmlformats.org/drawingml/2006/main">
                    <a:graphicData uri="http://schemas.openxmlformats.org/drawingml/2006/picture">
                      <pic:pic xmlns:pic="http://schemas.openxmlformats.org/drawingml/2006/picture">
                        <pic:nvPicPr>
                          <pic:cNvPr id="0" name="image18.png" descr="Linnean logo"/>
                          <pic:cNvPicPr preferRelativeResize="0"/>
                        </pic:nvPicPr>
                        <pic:blipFill>
                          <a:blip r:embed="rId224"/>
                          <a:srcRect/>
                          <a:stretch>
                            <a:fillRect/>
                          </a:stretch>
                        </pic:blipFill>
                        <pic:spPr>
                          <a:xfrm>
                            <a:off x="0" y="0"/>
                            <a:ext cx="720000" cy="398138"/>
                          </a:xfrm>
                          <a:prstGeom prst="rect">
                            <a:avLst/>
                          </a:prstGeom>
                          <a:ln/>
                        </pic:spPr>
                      </pic:pic>
                    </a:graphicData>
                  </a:graphic>
                </wp:inline>
              </w:drawing>
            </w:r>
          </w:p>
        </w:tc>
        <w:tc>
          <w:tcPr>
            <w:tcW w:w="1809" w:type="dxa"/>
          </w:tcPr>
          <w:p w14:paraId="50B46F23"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hyperlink r:id="rId225">
              <w:r w:rsidR="00AA60B8">
                <w:rPr>
                  <w:color w:val="FFBE00"/>
                  <w:sz w:val="16"/>
                  <w:szCs w:val="16"/>
                  <w:u w:val="single"/>
                </w:rPr>
                <w:t>Zorgmonitor</w:t>
              </w:r>
            </w:hyperlink>
            <w:r w:rsidR="00AA60B8">
              <w:rPr>
                <w:color w:val="000000"/>
                <w:sz w:val="16"/>
                <w:szCs w:val="16"/>
              </w:rPr>
              <w:t>-KNO</w:t>
            </w:r>
          </w:p>
        </w:tc>
        <w:tc>
          <w:tcPr>
            <w:tcW w:w="1623" w:type="dxa"/>
          </w:tcPr>
          <w:p w14:paraId="35185F6B"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rPr>
                <w:color w:val="000000"/>
                <w:sz w:val="16"/>
                <w:szCs w:val="16"/>
              </w:rPr>
            </w:pPr>
            <w:r>
              <w:rPr>
                <w:color w:val="000000"/>
                <w:szCs w:val="18"/>
              </w:rPr>
              <w:t>Meer info</w:t>
            </w:r>
          </w:p>
          <w:p w14:paraId="03114D36" w14:textId="77777777" w:rsidR="00CF1333" w:rsidRDefault="00AA60B8">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r>
              <w:rPr>
                <w:noProof/>
                <w:color w:val="000000"/>
              </w:rPr>
              <w:drawing>
                <wp:inline distT="0" distB="0" distL="0" distR="0" wp14:anchorId="07D4638C" wp14:editId="79FBA748">
                  <wp:extent cx="180000" cy="180000"/>
                  <wp:effectExtent l="0" t="0" r="0" b="0"/>
                  <wp:docPr id="198" name="image11.jpg" descr="Free Email Icon Vector - (6.214 Gratis downloads)"/>
                  <wp:cNvGraphicFramePr/>
                  <a:graphic xmlns:a="http://schemas.openxmlformats.org/drawingml/2006/main">
                    <a:graphicData uri="http://schemas.openxmlformats.org/drawingml/2006/picture">
                      <pic:pic xmlns:pic="http://schemas.openxmlformats.org/drawingml/2006/picture">
                        <pic:nvPicPr>
                          <pic:cNvPr id="0" name="image11.jpg" descr="Free Email Icon Vector - (6.214 Gratis downloads)"/>
                          <pic:cNvPicPr preferRelativeResize="0"/>
                        </pic:nvPicPr>
                        <pic:blipFill>
                          <a:blip r:embed="rId153"/>
                          <a:srcRect/>
                          <a:stretch>
                            <a:fillRect/>
                          </a:stretch>
                        </pic:blipFill>
                        <pic:spPr>
                          <a:xfrm>
                            <a:off x="0" y="0"/>
                            <a:ext cx="180000" cy="180000"/>
                          </a:xfrm>
                          <a:prstGeom prst="rect">
                            <a:avLst/>
                          </a:prstGeom>
                          <a:ln/>
                        </pic:spPr>
                      </pic:pic>
                    </a:graphicData>
                  </a:graphic>
                </wp:inline>
              </w:drawing>
            </w:r>
          </w:p>
        </w:tc>
      </w:tr>
      <w:tr w:rsidR="00CF1333" w14:paraId="240C0046" w14:textId="77777777">
        <w:tc>
          <w:tcPr>
            <w:tcW w:w="1877" w:type="dxa"/>
          </w:tcPr>
          <w:p w14:paraId="2B6D8488" w14:textId="77777777" w:rsidR="00CF1333" w:rsidRDefault="00AA60B8">
            <w:pPr>
              <w:rPr>
                <w:sz w:val="16"/>
                <w:szCs w:val="16"/>
              </w:rPr>
            </w:pPr>
            <w:r>
              <w:rPr>
                <w:sz w:val="16"/>
                <w:szCs w:val="16"/>
              </w:rPr>
              <w:t>DREAM registers</w:t>
            </w:r>
          </w:p>
          <w:p w14:paraId="23820CDB" w14:textId="77777777" w:rsidR="00CF1333" w:rsidRDefault="00CF1333">
            <w:pPr>
              <w:rPr>
                <w:sz w:val="16"/>
                <w:szCs w:val="16"/>
              </w:rPr>
            </w:pPr>
          </w:p>
        </w:tc>
        <w:tc>
          <w:tcPr>
            <w:tcW w:w="6770" w:type="dxa"/>
          </w:tcPr>
          <w:p w14:paraId="4F33F0EB" w14:textId="77777777" w:rsidR="00CF1333" w:rsidRDefault="00AA60B8">
            <w:pPr>
              <w:rPr>
                <w:sz w:val="16"/>
                <w:szCs w:val="16"/>
              </w:rPr>
            </w:pPr>
            <w:r>
              <w:rPr>
                <w:color w:val="000000"/>
                <w:sz w:val="16"/>
                <w:szCs w:val="16"/>
                <w:highlight w:val="white"/>
              </w:rPr>
              <w:t>D</w:t>
            </w:r>
            <w:r>
              <w:rPr>
                <w:sz w:val="16"/>
                <w:szCs w:val="16"/>
                <w:highlight w:val="white"/>
              </w:rPr>
              <w:t>REAM</w:t>
            </w:r>
            <w:r>
              <w:rPr>
                <w:color w:val="000000"/>
                <w:sz w:val="16"/>
                <w:szCs w:val="16"/>
                <w:highlight w:val="white"/>
              </w:rPr>
              <w:t xml:space="preserve"> registers bevat registers voor de aandoeningen reumatoïde artritis (RA), spondyloartritis (SpA) jicht en inflammatoire darmziekten (IBD). Het stuurinformatie dashboard geeft de mogelijkheid om inzicht te krijgen in de kwaliteit van zorg.</w:t>
            </w:r>
          </w:p>
        </w:tc>
        <w:tc>
          <w:tcPr>
            <w:tcW w:w="1529" w:type="dxa"/>
          </w:tcPr>
          <w:p w14:paraId="16AE4C87" w14:textId="77777777" w:rsidR="00CF1333" w:rsidRDefault="00CF1333">
            <w:pPr>
              <w:rPr>
                <w:sz w:val="16"/>
                <w:szCs w:val="16"/>
              </w:rPr>
            </w:pPr>
          </w:p>
        </w:tc>
        <w:tc>
          <w:tcPr>
            <w:tcW w:w="1809" w:type="dxa"/>
          </w:tcPr>
          <w:p w14:paraId="37BA92C3"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p>
        </w:tc>
        <w:tc>
          <w:tcPr>
            <w:tcW w:w="1623" w:type="dxa"/>
          </w:tcPr>
          <w:p w14:paraId="0B9D13C4"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p>
        </w:tc>
      </w:tr>
      <w:tr w:rsidR="00CF1333" w14:paraId="3C10DBF8" w14:textId="77777777">
        <w:tc>
          <w:tcPr>
            <w:tcW w:w="1877" w:type="dxa"/>
          </w:tcPr>
          <w:p w14:paraId="7B734E80" w14:textId="77777777" w:rsidR="00CF1333" w:rsidRDefault="00AA60B8">
            <w:r>
              <w:rPr>
                <w:sz w:val="16"/>
                <w:szCs w:val="16"/>
              </w:rPr>
              <w:t>Rijnstate</w:t>
            </w:r>
          </w:p>
        </w:tc>
        <w:tc>
          <w:tcPr>
            <w:tcW w:w="6770" w:type="dxa"/>
          </w:tcPr>
          <w:p w14:paraId="119772DF" w14:textId="77777777" w:rsidR="00CF1333" w:rsidRDefault="00AA60B8">
            <w:pPr>
              <w:rPr>
                <w:sz w:val="16"/>
                <w:szCs w:val="16"/>
              </w:rPr>
            </w:pPr>
            <w:r>
              <w:rPr>
                <w:sz w:val="16"/>
                <w:szCs w:val="16"/>
              </w:rPr>
              <w:t>Voor een aantal specifieke groepen zijn dashboards gebouwd waarin uitkomsten van zorg en kostendrijvers zichtbaar zijn. Dit is gebeurd voor patiënten met heup- en knieartrose, staar, colitis ulcerosa, de ziekte van Crohn, prostaatkanker, longkanker en borstkanker (recent gestart).</w:t>
            </w:r>
            <w:r>
              <w:t xml:space="preserve"> </w:t>
            </w:r>
            <w:r>
              <w:rPr>
                <w:sz w:val="16"/>
                <w:szCs w:val="16"/>
              </w:rPr>
              <w:t>Voor deze groepen is werken op het gebied van zorginhoud, kwaliteit en kosten geïntegreerd. Een aantal van de dashboards zijn geschikt om de patiënt te laten meebeslissen. Bovendien kunnen artsen en leidinggevenden sneller en beter sturen op kosten. Hierdoor verbetert de kwaliteit van de zorg en dalen de kosten.</w:t>
            </w:r>
          </w:p>
        </w:tc>
        <w:tc>
          <w:tcPr>
            <w:tcW w:w="1529" w:type="dxa"/>
          </w:tcPr>
          <w:p w14:paraId="7A1E9DEA" w14:textId="77777777" w:rsidR="00CF1333" w:rsidRDefault="00CF1333">
            <w:pPr>
              <w:rPr>
                <w:sz w:val="16"/>
                <w:szCs w:val="16"/>
              </w:rPr>
            </w:pPr>
          </w:p>
          <w:p w14:paraId="039D1019" w14:textId="77777777" w:rsidR="00CF1333" w:rsidRDefault="00AA60B8">
            <w:pPr>
              <w:rPr>
                <w:sz w:val="16"/>
                <w:szCs w:val="16"/>
              </w:rPr>
            </w:pPr>
            <w:r>
              <w:rPr>
                <w:noProof/>
              </w:rPr>
              <w:drawing>
                <wp:inline distT="0" distB="0" distL="0" distR="0" wp14:anchorId="464D628D" wp14:editId="21CA9C8F">
                  <wp:extent cx="654000" cy="360000"/>
                  <wp:effectExtent l="0" t="0" r="0" b="0"/>
                  <wp:docPr id="199" name="image7.png" descr="Linnean logo"/>
                  <wp:cNvGraphicFramePr/>
                  <a:graphic xmlns:a="http://schemas.openxmlformats.org/drawingml/2006/main">
                    <a:graphicData uri="http://schemas.openxmlformats.org/drawingml/2006/picture">
                      <pic:pic xmlns:pic="http://schemas.openxmlformats.org/drawingml/2006/picture">
                        <pic:nvPicPr>
                          <pic:cNvPr id="0" name="image7.png" descr="Linnean logo"/>
                          <pic:cNvPicPr preferRelativeResize="0"/>
                        </pic:nvPicPr>
                        <pic:blipFill>
                          <a:blip r:embed="rId201"/>
                          <a:srcRect/>
                          <a:stretch>
                            <a:fillRect/>
                          </a:stretch>
                        </pic:blipFill>
                        <pic:spPr>
                          <a:xfrm>
                            <a:off x="0" y="0"/>
                            <a:ext cx="654000" cy="360000"/>
                          </a:xfrm>
                          <a:prstGeom prst="rect">
                            <a:avLst/>
                          </a:prstGeom>
                          <a:ln/>
                        </pic:spPr>
                      </pic:pic>
                    </a:graphicData>
                  </a:graphic>
                </wp:inline>
              </w:drawing>
            </w:r>
          </w:p>
          <w:p w14:paraId="3B7F4CC0" w14:textId="77777777" w:rsidR="00CF1333" w:rsidRDefault="00CF1333">
            <w:pPr>
              <w:rPr>
                <w:sz w:val="16"/>
                <w:szCs w:val="16"/>
              </w:rPr>
            </w:pPr>
          </w:p>
        </w:tc>
        <w:tc>
          <w:tcPr>
            <w:tcW w:w="1809" w:type="dxa"/>
          </w:tcPr>
          <w:p w14:paraId="1DB02809"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p>
        </w:tc>
        <w:tc>
          <w:tcPr>
            <w:tcW w:w="1623" w:type="dxa"/>
          </w:tcPr>
          <w:p w14:paraId="09FCA349" w14:textId="77777777" w:rsidR="00CF1333" w:rsidRDefault="00AA60B8">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r>
              <w:rPr>
                <w:noProof/>
                <w:color w:val="000000"/>
              </w:rPr>
              <w:drawing>
                <wp:inline distT="0" distB="0" distL="0" distR="0" wp14:anchorId="74E4CB8D" wp14:editId="0861C382">
                  <wp:extent cx="180000" cy="180000"/>
                  <wp:effectExtent l="0" t="0" r="0" b="0"/>
                  <wp:docPr id="190" name="image11.jpg" descr="Free Email Icon Vector - (6.214 Gratis downloads)"/>
                  <wp:cNvGraphicFramePr/>
                  <a:graphic xmlns:a="http://schemas.openxmlformats.org/drawingml/2006/main">
                    <a:graphicData uri="http://schemas.openxmlformats.org/drawingml/2006/picture">
                      <pic:pic xmlns:pic="http://schemas.openxmlformats.org/drawingml/2006/picture">
                        <pic:nvPicPr>
                          <pic:cNvPr id="0" name="image11.jpg" descr="Free Email Icon Vector - (6.214 Gratis downloads)"/>
                          <pic:cNvPicPr preferRelativeResize="0"/>
                        </pic:nvPicPr>
                        <pic:blipFill>
                          <a:blip r:embed="rId153"/>
                          <a:srcRect/>
                          <a:stretch>
                            <a:fillRect/>
                          </a:stretch>
                        </pic:blipFill>
                        <pic:spPr>
                          <a:xfrm>
                            <a:off x="0" y="0"/>
                            <a:ext cx="180000" cy="180000"/>
                          </a:xfrm>
                          <a:prstGeom prst="rect">
                            <a:avLst/>
                          </a:prstGeom>
                          <a:ln/>
                        </pic:spPr>
                      </pic:pic>
                    </a:graphicData>
                  </a:graphic>
                </wp:inline>
              </w:drawing>
            </w:r>
          </w:p>
        </w:tc>
      </w:tr>
      <w:tr w:rsidR="00CF1333" w14:paraId="7C88FD8F" w14:textId="77777777">
        <w:tc>
          <w:tcPr>
            <w:tcW w:w="1877" w:type="dxa"/>
          </w:tcPr>
          <w:p w14:paraId="6DD398A0" w14:textId="77777777" w:rsidR="00CF1333" w:rsidRDefault="00AA60B8">
            <w:pPr>
              <w:rPr>
                <w:sz w:val="16"/>
                <w:szCs w:val="16"/>
              </w:rPr>
            </w:pPr>
            <w:r>
              <w:rPr>
                <w:sz w:val="16"/>
                <w:szCs w:val="16"/>
              </w:rPr>
              <w:t>Zuyderland</w:t>
            </w:r>
          </w:p>
        </w:tc>
        <w:tc>
          <w:tcPr>
            <w:tcW w:w="6770" w:type="dxa"/>
          </w:tcPr>
          <w:p w14:paraId="699322AA" w14:textId="77777777" w:rsidR="00CF1333" w:rsidRDefault="00AA60B8">
            <w:pPr>
              <w:rPr>
                <w:sz w:val="16"/>
                <w:szCs w:val="16"/>
              </w:rPr>
            </w:pPr>
            <w:r>
              <w:rPr>
                <w:sz w:val="16"/>
                <w:szCs w:val="16"/>
              </w:rPr>
              <w:t>Binnen Zuyderland is er één groot kwaliteitsdashboard dat zich richt op kwaliteitsparameters als incidenten, klachten, calamiteiten, PTO, documentbeheer, verbetermaatregelen en info uit het leerplein. Dit is volledig transparant voor alle gebruikers (inmiddels &gt;200). In samenwerking met zorgprofessionals is het dashboard opgezet. Uiteindelijk is het verbeteren van kwaliteit van zorg het doel, en de professional bepaalt middels welke indicatoren ze dit willen doen.</w:t>
            </w:r>
          </w:p>
        </w:tc>
        <w:tc>
          <w:tcPr>
            <w:tcW w:w="1529" w:type="dxa"/>
          </w:tcPr>
          <w:p w14:paraId="4CA5CD5E" w14:textId="77777777" w:rsidR="00CF1333" w:rsidRDefault="00CF1333">
            <w:pPr>
              <w:rPr>
                <w:sz w:val="16"/>
                <w:szCs w:val="16"/>
              </w:rPr>
            </w:pPr>
          </w:p>
        </w:tc>
        <w:tc>
          <w:tcPr>
            <w:tcW w:w="1809" w:type="dxa"/>
          </w:tcPr>
          <w:p w14:paraId="0FC4616C"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p>
        </w:tc>
        <w:tc>
          <w:tcPr>
            <w:tcW w:w="1623" w:type="dxa"/>
          </w:tcPr>
          <w:p w14:paraId="7BDA30A4"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p>
        </w:tc>
      </w:tr>
      <w:tr w:rsidR="00CF1333" w14:paraId="37A9671A" w14:textId="77777777">
        <w:tc>
          <w:tcPr>
            <w:tcW w:w="1877" w:type="dxa"/>
          </w:tcPr>
          <w:p w14:paraId="2E744C10" w14:textId="77777777" w:rsidR="00CF1333" w:rsidRDefault="00CF1333">
            <w:pPr>
              <w:rPr>
                <w:sz w:val="16"/>
                <w:szCs w:val="16"/>
              </w:rPr>
            </w:pPr>
          </w:p>
          <w:p w14:paraId="3E96D80E" w14:textId="77777777" w:rsidR="00CF1333" w:rsidRDefault="00AA60B8">
            <w:pPr>
              <w:rPr>
                <w:sz w:val="16"/>
                <w:szCs w:val="16"/>
              </w:rPr>
            </w:pPr>
            <w:r>
              <w:rPr>
                <w:sz w:val="16"/>
                <w:szCs w:val="16"/>
              </w:rPr>
              <w:t>Zorgkwaliteit</w:t>
            </w:r>
          </w:p>
        </w:tc>
        <w:tc>
          <w:tcPr>
            <w:tcW w:w="6770" w:type="dxa"/>
          </w:tcPr>
          <w:p w14:paraId="3BEB6D8C" w14:textId="77777777" w:rsidR="00CF1333" w:rsidRDefault="00AA60B8" w:rsidP="00AA60B8">
            <w:pPr>
              <w:rPr>
                <w:sz w:val="16"/>
                <w:szCs w:val="16"/>
              </w:rPr>
            </w:pPr>
            <w:r>
              <w:rPr>
                <w:sz w:val="16"/>
                <w:szCs w:val="16"/>
              </w:rPr>
              <w:t xml:space="preserve">Het dashboard Zorgkwaliteit toont de landelijke kwaliteitsindicatoren van de IGJ en transparantiekalender inclusief normen, aanvullende context en tevens vanuit patiëntperspectief. Vanuit geaggregeerde informatie is het mogelijk om de data te tonen tot op individueel patiëntniveau. Ook is het mogelijk om meerdere definities van </w:t>
            </w:r>
            <w:sdt>
              <w:sdtPr>
                <w:tag w:val="goog_rdk_8"/>
                <w:id w:val="-641649059"/>
              </w:sdtPr>
              <w:sdtContent/>
            </w:sdt>
            <w:r>
              <w:rPr>
                <w:sz w:val="16"/>
                <w:szCs w:val="16"/>
              </w:rPr>
              <w:t>dezelfde indicator retrospectief naast elkaar te tonen.</w:t>
            </w:r>
          </w:p>
        </w:tc>
        <w:tc>
          <w:tcPr>
            <w:tcW w:w="1529" w:type="dxa"/>
          </w:tcPr>
          <w:p w14:paraId="51D6733E" w14:textId="77777777" w:rsidR="00CF1333" w:rsidRDefault="0042511B">
            <w:pPr>
              <w:rPr>
                <w:sz w:val="16"/>
                <w:szCs w:val="16"/>
              </w:rPr>
            </w:pPr>
            <w:hyperlink r:id="rId226">
              <w:r w:rsidR="00AA60B8">
                <w:rPr>
                  <w:color w:val="0563C1"/>
                </w:rPr>
                <w:fldChar w:fldCharType="begin"/>
              </w:r>
              <w:r w:rsidR="00AA60B8">
                <w:rPr>
                  <w:color w:val="0563C1"/>
                  <w:szCs w:val="18"/>
                </w:rPr>
                <w:instrText xml:space="preserve"> INCLUDEPICTURE  "cid:image008.png@01D77A54.8CFECF70" \* MERGEFORMATINET </w:instrText>
              </w:r>
              <w:r w:rsidR="00AA60B8">
                <w:rPr>
                  <w:color w:val="0563C1"/>
                </w:rPr>
                <w:fldChar w:fldCharType="separate"/>
              </w:r>
              <w:r w:rsidR="00887AFE">
                <w:rPr>
                  <w:color w:val="0563C1"/>
                </w:rPr>
                <w:fldChar w:fldCharType="begin"/>
              </w:r>
              <w:r w:rsidR="00887AFE">
                <w:rPr>
                  <w:color w:val="0563C1"/>
                </w:rPr>
                <w:instrText xml:space="preserve"> INCLUDEPICTURE  "cid:image008.png@01D77A54.8CFECF70" \* MERGEFORMATINET </w:instrText>
              </w:r>
              <w:r w:rsidR="00887AFE">
                <w:rPr>
                  <w:color w:val="0563C1"/>
                </w:rPr>
                <w:fldChar w:fldCharType="separate"/>
              </w:r>
              <w:r w:rsidR="00AE3FE9">
                <w:rPr>
                  <w:color w:val="0563C1"/>
                </w:rPr>
                <w:fldChar w:fldCharType="begin"/>
              </w:r>
              <w:r w:rsidR="00AE3FE9">
                <w:rPr>
                  <w:color w:val="0563C1"/>
                </w:rPr>
                <w:instrText xml:space="preserve"> INCLUDEPICTURE  "cid:image008.png@01D77A54.8CFECF70" \* MERGEFORMATINET </w:instrText>
              </w:r>
              <w:r w:rsidR="00AE3FE9">
                <w:rPr>
                  <w:color w:val="0563C1"/>
                </w:rPr>
                <w:fldChar w:fldCharType="separate"/>
              </w:r>
              <w:r w:rsidR="00F35AA8">
                <w:rPr>
                  <w:color w:val="0563C1"/>
                </w:rPr>
                <w:fldChar w:fldCharType="begin"/>
              </w:r>
              <w:r w:rsidR="00F35AA8">
                <w:rPr>
                  <w:color w:val="0563C1"/>
                </w:rPr>
                <w:instrText xml:space="preserve"> INCLUDEPICTURE  "cid:image008.png@01D77A54.8CFECF70" \* MERGEFORMATINET </w:instrText>
              </w:r>
              <w:r w:rsidR="00F35AA8">
                <w:rPr>
                  <w:color w:val="0563C1"/>
                </w:rPr>
                <w:fldChar w:fldCharType="separate"/>
              </w:r>
              <w:r w:rsidR="00462F28">
                <w:rPr>
                  <w:color w:val="0563C1"/>
                </w:rPr>
                <w:fldChar w:fldCharType="begin"/>
              </w:r>
              <w:r w:rsidR="00462F28">
                <w:rPr>
                  <w:color w:val="0563C1"/>
                </w:rPr>
                <w:instrText xml:space="preserve"> INCLUDEPICTURE  "cid:image008.png@01D77A54.8CFECF70" \* MERGEFORMATINET </w:instrText>
              </w:r>
              <w:r w:rsidR="00462F28">
                <w:rPr>
                  <w:color w:val="0563C1"/>
                </w:rPr>
                <w:fldChar w:fldCharType="separate"/>
              </w:r>
              <w:r w:rsidR="00462F28">
                <w:rPr>
                  <w:color w:val="0563C1"/>
                </w:rPr>
                <w:fldChar w:fldCharType="begin"/>
              </w:r>
              <w:r w:rsidR="00462F28">
                <w:rPr>
                  <w:color w:val="0563C1"/>
                </w:rPr>
                <w:instrText xml:space="preserve"> INCLUDEPICTURE  "cid:image008.png@01D77A54.8CFECF70" \* MERGEFORMATINET </w:instrText>
              </w:r>
              <w:r w:rsidR="00462F28">
                <w:rPr>
                  <w:color w:val="0563C1"/>
                </w:rPr>
                <w:fldChar w:fldCharType="separate"/>
              </w:r>
              <w:r>
                <w:rPr>
                  <w:color w:val="0563C1"/>
                </w:rPr>
                <w:fldChar w:fldCharType="begin"/>
              </w:r>
              <w:r>
                <w:rPr>
                  <w:color w:val="0563C1"/>
                </w:rPr>
                <w:instrText xml:space="preserve"> INCLUDEPICTURE  "cid:image008.png@01D77A54.8CFECF70" \* MERGEFORMATINET </w:instrText>
              </w:r>
              <w:r>
                <w:rPr>
                  <w:color w:val="0563C1"/>
                </w:rPr>
                <w:fldChar w:fldCharType="separate"/>
              </w:r>
              <w:r>
                <w:rPr>
                  <w:color w:val="0563C1"/>
                </w:rPr>
                <w:pict w14:anchorId="2995F944">
                  <v:shape id="_x0000_i1029" type="#_x0000_t75" alt="" style="width:63pt;height:46pt">
                    <v:imagedata r:id="rId227" r:href="rId228"/>
                  </v:shape>
                </w:pict>
              </w:r>
              <w:r>
                <w:rPr>
                  <w:color w:val="0563C1"/>
                  <w:sz w:val="18"/>
                  <w:szCs w:val="18"/>
                </w:rPr>
                <w:fldChar w:fldCharType="end"/>
              </w:r>
              <w:r w:rsidR="00462F28">
                <w:rPr>
                  <w:color w:val="0563C1"/>
                </w:rPr>
                <w:fldChar w:fldCharType="end"/>
              </w:r>
              <w:r w:rsidR="00462F28">
                <w:rPr>
                  <w:color w:val="0563C1"/>
                </w:rPr>
                <w:fldChar w:fldCharType="end"/>
              </w:r>
              <w:r w:rsidR="00F35AA8">
                <w:rPr>
                  <w:color w:val="0563C1"/>
                </w:rPr>
                <w:fldChar w:fldCharType="end"/>
              </w:r>
              <w:r w:rsidR="00AE3FE9">
                <w:rPr>
                  <w:color w:val="0563C1"/>
                </w:rPr>
                <w:fldChar w:fldCharType="end"/>
              </w:r>
              <w:r w:rsidR="00887AFE">
                <w:rPr>
                  <w:color w:val="0563C1"/>
                </w:rPr>
                <w:fldChar w:fldCharType="end"/>
              </w:r>
              <w:r w:rsidR="00AA60B8">
                <w:rPr>
                  <w:color w:val="0563C1"/>
                </w:rPr>
                <w:fldChar w:fldCharType="end"/>
              </w:r>
            </w:hyperlink>
          </w:p>
        </w:tc>
        <w:tc>
          <w:tcPr>
            <w:tcW w:w="1809" w:type="dxa"/>
          </w:tcPr>
          <w:p w14:paraId="2B0FF421"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p>
        </w:tc>
        <w:tc>
          <w:tcPr>
            <w:tcW w:w="1623" w:type="dxa"/>
          </w:tcPr>
          <w:p w14:paraId="1E157154"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Cs w:val="18"/>
              </w:rPr>
            </w:pPr>
            <w:hyperlink r:id="rId229">
              <w:r w:rsidR="00AA60B8">
                <w:rPr>
                  <w:color w:val="FFBE00"/>
                  <w:szCs w:val="18"/>
                  <w:u w:val="single"/>
                </w:rPr>
                <w:t>info@zorgkpi.nl</w:t>
              </w:r>
            </w:hyperlink>
            <w:r w:rsidR="00AA60B8">
              <w:rPr>
                <w:color w:val="000000"/>
                <w:szCs w:val="18"/>
              </w:rPr>
              <w:t xml:space="preserve"> </w:t>
            </w:r>
          </w:p>
        </w:tc>
      </w:tr>
      <w:tr w:rsidR="00CF1333" w14:paraId="7E10AE2D" w14:textId="77777777">
        <w:tc>
          <w:tcPr>
            <w:tcW w:w="1877" w:type="dxa"/>
          </w:tcPr>
          <w:p w14:paraId="78E52423" w14:textId="77777777" w:rsidR="00CF1333" w:rsidRDefault="00CF1333">
            <w:pPr>
              <w:rPr>
                <w:sz w:val="16"/>
                <w:szCs w:val="16"/>
              </w:rPr>
            </w:pPr>
          </w:p>
          <w:p w14:paraId="09A84ECD" w14:textId="77777777" w:rsidR="00CF1333" w:rsidRDefault="00AA60B8">
            <w:pPr>
              <w:rPr>
                <w:sz w:val="16"/>
                <w:szCs w:val="16"/>
              </w:rPr>
            </w:pPr>
            <w:r>
              <w:rPr>
                <w:sz w:val="16"/>
                <w:szCs w:val="16"/>
              </w:rPr>
              <w:t>Landelijke Database Fysiotherapie (LDF)</w:t>
            </w:r>
          </w:p>
        </w:tc>
        <w:tc>
          <w:tcPr>
            <w:tcW w:w="6770" w:type="dxa"/>
          </w:tcPr>
          <w:p w14:paraId="18E3BA29" w14:textId="77777777" w:rsidR="00CF1333" w:rsidRDefault="00AA60B8">
            <w:pPr>
              <w:rPr>
                <w:sz w:val="16"/>
                <w:szCs w:val="16"/>
              </w:rPr>
            </w:pPr>
            <w:r>
              <w:rPr>
                <w:sz w:val="16"/>
                <w:szCs w:val="16"/>
              </w:rPr>
              <w:t xml:space="preserve">In de Landelijke Database Fysiotherapie (LDF) worden data verzameld (behandelgegevens) van patiënten die onder behandeling zijn (geweest) bij de fysiotherapeut. De LDF biedt inzicht in de kwaliteit van fysiotherapie waardoor waarde aangetoond kan worden. De LDF bestaat sinds 2013. Inmiddels bevat de LDF data van meer dan 2.400 praktijken en 16.700 fysiotherapeuten en totaal meer dan 5 miljoen behandelepisodes/dossiers. Maandelijks uploaden praktijken met één druk op de knop de data naar de LDF. Het LDF-dashboard vertaalt deze data naar spiegelinformatie voor de praktijk en fysiotherapeut. In het dashboard kunnen fysiotherapeuten hun eigen data inzien en inzetten voor intervisie en/of reflecteren op bepaalde situaties. Vier themapagina’s tonen informatie over de patiëntenpopulatie, de dossiervoering, de behandelresultaten en de uitkomsten (meetinstrumenten). Er zijn verschillende filteropties om de data te tonen, precies zoals een fysiotherapeut dat wil: bijvoorbeeld per klacht (locatie of duur klacht) of de leeftijd van de patiënt. Fysiotherapeuten kunnen eigen data ook benchmarken op landelijk niveau, regionaal- en praktijkniveau. Op deze manier kunnen zij de data in het LDF-dashboard gebruiken om te leren, zich te ontwikkelen, met collega’s te bespreken en inzicht te krijgen in hun eigen handelen en dat van de praktijk. </w:t>
            </w:r>
          </w:p>
        </w:tc>
        <w:tc>
          <w:tcPr>
            <w:tcW w:w="1529" w:type="dxa"/>
          </w:tcPr>
          <w:p w14:paraId="73696665" w14:textId="77777777" w:rsidR="00CF1333" w:rsidRDefault="0042511B">
            <w:pPr>
              <w:rPr>
                <w:sz w:val="16"/>
                <w:szCs w:val="16"/>
              </w:rPr>
            </w:pPr>
            <w:hyperlink r:id="rId230">
              <w:r w:rsidR="00AA60B8">
                <w:rPr>
                  <w:sz w:val="16"/>
                  <w:szCs w:val="16"/>
                </w:rPr>
                <w:t>Artikel linnean</w:t>
              </w:r>
            </w:hyperlink>
          </w:p>
        </w:tc>
        <w:tc>
          <w:tcPr>
            <w:tcW w:w="1809" w:type="dxa"/>
          </w:tcPr>
          <w:p w14:paraId="2D8A370A" w14:textId="77777777" w:rsidR="00CF1333" w:rsidRDefault="0042511B">
            <w:pPr>
              <w:rPr>
                <w:sz w:val="16"/>
                <w:szCs w:val="16"/>
              </w:rPr>
            </w:pPr>
            <w:hyperlink r:id="rId231">
              <w:r w:rsidR="00AA60B8">
                <w:rPr>
                  <w:sz w:val="16"/>
                  <w:szCs w:val="16"/>
                </w:rPr>
                <w:t>Introductie filmpjes</w:t>
              </w:r>
            </w:hyperlink>
          </w:p>
          <w:p w14:paraId="2A6E4856" w14:textId="77777777" w:rsidR="00CF1333" w:rsidRDefault="00CF1333">
            <w:pPr>
              <w:rPr>
                <w:sz w:val="16"/>
                <w:szCs w:val="16"/>
              </w:rPr>
            </w:pPr>
          </w:p>
          <w:p w14:paraId="63D9CC94" w14:textId="77777777" w:rsidR="00CF1333" w:rsidRDefault="00AA60B8">
            <w:pPr>
              <w:rPr>
                <w:sz w:val="16"/>
                <w:szCs w:val="16"/>
              </w:rPr>
            </w:pPr>
            <w:r>
              <w:rPr>
                <w:sz w:val="16"/>
                <w:szCs w:val="16"/>
              </w:rPr>
              <w:t>Er is een demoaccount beschikbaar. Toegang hiertoe kan op aanvraag gegeven worden.</w:t>
            </w:r>
          </w:p>
        </w:tc>
        <w:tc>
          <w:tcPr>
            <w:tcW w:w="1623" w:type="dxa"/>
          </w:tcPr>
          <w:p w14:paraId="358A3297" w14:textId="77777777" w:rsidR="00CF1333" w:rsidRDefault="0042511B">
            <w:pPr>
              <w:rPr>
                <w:sz w:val="16"/>
                <w:szCs w:val="16"/>
              </w:rPr>
            </w:pPr>
            <w:hyperlink r:id="rId232">
              <w:r w:rsidR="00AA60B8">
                <w:rPr>
                  <w:color w:val="FFBE00"/>
                  <w:sz w:val="16"/>
                  <w:szCs w:val="16"/>
                  <w:u w:val="single"/>
                </w:rPr>
                <w:t>www.kngf.nl/ldf</w:t>
              </w:r>
            </w:hyperlink>
            <w:r w:rsidR="00AA60B8">
              <w:rPr>
                <w:sz w:val="16"/>
                <w:szCs w:val="16"/>
              </w:rPr>
              <w:t xml:space="preserve"> </w:t>
            </w:r>
          </w:p>
          <w:p w14:paraId="11C3A91E" w14:textId="77777777" w:rsidR="00CF1333" w:rsidRDefault="00CF1333"/>
          <w:p w14:paraId="1A3BAAB5" w14:textId="77777777" w:rsidR="00CF1333" w:rsidRDefault="0042511B">
            <w:pPr>
              <w:rPr>
                <w:sz w:val="22"/>
                <w:szCs w:val="22"/>
              </w:rPr>
            </w:pPr>
            <w:hyperlink r:id="rId233">
              <w:r w:rsidR="00AA60B8">
                <w:rPr>
                  <w:color w:val="FFBE00"/>
                  <w:u w:val="single"/>
                </w:rPr>
                <w:t>ldf@kngf.nl</w:t>
              </w:r>
            </w:hyperlink>
            <w:r w:rsidR="00AA60B8">
              <w:t xml:space="preserve"> </w:t>
            </w:r>
          </w:p>
        </w:tc>
      </w:tr>
    </w:tbl>
    <w:p w14:paraId="60F6FF0A" w14:textId="77777777" w:rsidR="00CF1333" w:rsidRDefault="00CF1333"/>
    <w:p w14:paraId="7EA304DC" w14:textId="77777777" w:rsidR="00CF1333" w:rsidRDefault="00AA60B8">
      <w:r>
        <w:tab/>
      </w:r>
      <w:r>
        <w:tab/>
      </w:r>
      <w:r>
        <w:tab/>
      </w:r>
    </w:p>
    <w:p w14:paraId="4EFE7125" w14:textId="77777777" w:rsidR="00CF1333" w:rsidRDefault="00CF1333"/>
    <w:p w14:paraId="124770C9" w14:textId="77777777" w:rsidR="00CF1333" w:rsidRDefault="00AA60B8">
      <w:pPr>
        <w:rPr>
          <w:color w:val="FFBE00"/>
        </w:rPr>
      </w:pPr>
      <w:r>
        <w:rPr>
          <w:color w:val="FFBE00"/>
        </w:rPr>
        <w:tab/>
        <w:t>Tabel B3c - (Samen) leren en verbeteren</w:t>
      </w:r>
    </w:p>
    <w:p w14:paraId="59BE886A" w14:textId="77777777" w:rsidR="00CF1333" w:rsidRDefault="00CF1333">
      <w:pPr>
        <w:rPr>
          <w:color w:val="FFBE00"/>
        </w:rPr>
      </w:pPr>
    </w:p>
    <w:tbl>
      <w:tblPr>
        <w:tblStyle w:val="afd"/>
        <w:tblW w:w="13608" w:type="dxa"/>
        <w:tblInd w:w="-5"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400" w:firstRow="0" w:lastRow="0" w:firstColumn="0" w:lastColumn="0" w:noHBand="0" w:noVBand="1"/>
      </w:tblPr>
      <w:tblGrid>
        <w:gridCol w:w="1877"/>
        <w:gridCol w:w="6770"/>
        <w:gridCol w:w="1529"/>
        <w:gridCol w:w="1809"/>
        <w:gridCol w:w="1623"/>
      </w:tblGrid>
      <w:tr w:rsidR="00CF1333" w14:paraId="1DB94388" w14:textId="77777777" w:rsidTr="000002F5">
        <w:trPr>
          <w:tblHeader/>
        </w:trPr>
        <w:tc>
          <w:tcPr>
            <w:tcW w:w="1877" w:type="dxa"/>
            <w:shd w:val="clear" w:color="auto" w:fill="FFBE00"/>
          </w:tcPr>
          <w:p w14:paraId="7D842997" w14:textId="77777777" w:rsidR="00CF1333" w:rsidRDefault="00AA60B8">
            <w:pPr>
              <w:rPr>
                <w:color w:val="FFFFFF"/>
              </w:rPr>
            </w:pPr>
            <w:r>
              <w:rPr>
                <w:color w:val="FFFFFF"/>
              </w:rPr>
              <w:t>Dashboard</w:t>
            </w:r>
          </w:p>
        </w:tc>
        <w:tc>
          <w:tcPr>
            <w:tcW w:w="6770" w:type="dxa"/>
            <w:shd w:val="clear" w:color="auto" w:fill="FFBE00"/>
          </w:tcPr>
          <w:p w14:paraId="523C72F3" w14:textId="77777777" w:rsidR="00CF1333" w:rsidRDefault="00AA60B8">
            <w:pPr>
              <w:rPr>
                <w:color w:val="FFFFFF"/>
              </w:rPr>
            </w:pPr>
            <w:r>
              <w:rPr>
                <w:color w:val="FFFFFF"/>
              </w:rPr>
              <w:t>korte info</w:t>
            </w:r>
          </w:p>
        </w:tc>
        <w:tc>
          <w:tcPr>
            <w:tcW w:w="1529" w:type="dxa"/>
            <w:shd w:val="clear" w:color="auto" w:fill="FFBE00"/>
          </w:tcPr>
          <w:p w14:paraId="7412C019" w14:textId="77777777" w:rsidR="00CF1333" w:rsidRDefault="00AA60B8">
            <w:pPr>
              <w:rPr>
                <w:color w:val="FFFFFF"/>
              </w:rPr>
            </w:pPr>
            <w:r>
              <w:rPr>
                <w:color w:val="FFFFFF"/>
                <w:sz w:val="16"/>
                <w:szCs w:val="16"/>
              </w:rPr>
              <w:t>Beschreven op</w:t>
            </w:r>
          </w:p>
        </w:tc>
        <w:tc>
          <w:tcPr>
            <w:tcW w:w="1809" w:type="dxa"/>
            <w:shd w:val="clear" w:color="auto" w:fill="FFBE00"/>
          </w:tcPr>
          <w:p w14:paraId="0E606789" w14:textId="77777777" w:rsidR="00CF1333" w:rsidRDefault="00AA60B8">
            <w:pPr>
              <w:rPr>
                <w:color w:val="FFFFFF"/>
              </w:rPr>
            </w:pPr>
            <w:r>
              <w:rPr>
                <w:color w:val="FFFFFF"/>
              </w:rPr>
              <w:t xml:space="preserve">Extra info </w:t>
            </w:r>
          </w:p>
          <w:p w14:paraId="2370AE57" w14:textId="77777777" w:rsidR="00CF1333" w:rsidRDefault="00AA60B8">
            <w:pPr>
              <w:rPr>
                <w:color w:val="FFFFFF"/>
              </w:rPr>
            </w:pPr>
            <w:r>
              <w:rPr>
                <w:color w:val="FFFFFF"/>
              </w:rPr>
              <w:t>dashboard</w:t>
            </w:r>
          </w:p>
        </w:tc>
        <w:tc>
          <w:tcPr>
            <w:tcW w:w="1623" w:type="dxa"/>
            <w:shd w:val="clear" w:color="auto" w:fill="FFBE00"/>
          </w:tcPr>
          <w:p w14:paraId="34DD0298" w14:textId="77777777" w:rsidR="00CF1333" w:rsidRDefault="00AA60B8">
            <w:pPr>
              <w:rPr>
                <w:color w:val="FFFFFF"/>
              </w:rPr>
            </w:pPr>
            <w:r>
              <w:rPr>
                <w:color w:val="FFFFFF"/>
              </w:rPr>
              <w:t>Meer info of contact</w:t>
            </w:r>
          </w:p>
        </w:tc>
      </w:tr>
      <w:tr w:rsidR="00CF1333" w14:paraId="72957846" w14:textId="77777777">
        <w:tc>
          <w:tcPr>
            <w:tcW w:w="1877" w:type="dxa"/>
          </w:tcPr>
          <w:p w14:paraId="676088BA" w14:textId="77777777" w:rsidR="00CF1333" w:rsidRDefault="00AA60B8">
            <w:pPr>
              <w:rPr>
                <w:sz w:val="16"/>
                <w:szCs w:val="16"/>
              </w:rPr>
            </w:pPr>
            <w:r>
              <w:rPr>
                <w:sz w:val="16"/>
                <w:szCs w:val="16"/>
              </w:rPr>
              <w:t>LROI Dashboard</w:t>
            </w:r>
          </w:p>
        </w:tc>
        <w:tc>
          <w:tcPr>
            <w:tcW w:w="6770" w:type="dxa"/>
          </w:tcPr>
          <w:p w14:paraId="7D6A3CFB" w14:textId="77777777" w:rsidR="00CF1333" w:rsidRDefault="00AA60B8">
            <w:pPr>
              <w:rPr>
                <w:sz w:val="16"/>
                <w:szCs w:val="16"/>
              </w:rPr>
            </w:pPr>
            <w:r>
              <w:rPr>
                <w:sz w:val="16"/>
                <w:szCs w:val="16"/>
              </w:rPr>
              <w:t xml:space="preserve">De Landelijke Registratie Orthopedische Implantaten (LROI) is een register voor gewrichtsprothesen. Hierin staan de gewrichtsprothesen (heup, knie, enkel, </w:t>
            </w:r>
            <w:r>
              <w:rPr>
                <w:sz w:val="16"/>
                <w:szCs w:val="16"/>
              </w:rPr>
              <w:lastRenderedPageBreak/>
              <w:t xml:space="preserve">schouder, elleboog, pols, vinger en duim) die in Nederland geplaatst zijn; zowel de primaire als de revisieoperaties waarbij een implantaat is geplaatst, aangepast of verwijderd. Ook de PROMs van de heup, knie en schouder staan in de LROI. </w:t>
            </w:r>
          </w:p>
          <w:p w14:paraId="6FB25B39" w14:textId="77777777" w:rsidR="00CF1333" w:rsidRDefault="00AA60B8">
            <w:pPr>
              <w:rPr>
                <w:sz w:val="16"/>
                <w:szCs w:val="16"/>
              </w:rPr>
            </w:pPr>
            <w:r>
              <w:rPr>
                <w:sz w:val="16"/>
                <w:szCs w:val="16"/>
              </w:rPr>
              <w:t xml:space="preserve">We gebruiken de gegevens om de patiëntveiligheid en de kwaliteit van de orthopedische zorg verder te verbeteren. Via het LROI-dashboard kunnen zorgaanbieders de gegevens zien van de patiënten, ingrepen en implantaten die hun ziekenhuis invoerde (stuurinformatie dashboard) en deze gegevens vergelijken met overige zorgaanbieders in Nederland (Samen leren en verbeteren-dashboard). Via sommige rapporten kunnen zorgverleners ook individuele patiëntgegevens terugvinden, er is (nog) geen dashboard voor gebruik in de spreekkamer. </w:t>
            </w:r>
          </w:p>
          <w:p w14:paraId="2862853B" w14:textId="77777777" w:rsidR="00CF1333" w:rsidRDefault="00AA60B8">
            <w:pPr>
              <w:rPr>
                <w:rFonts w:ascii="Arial" w:eastAsia="Arial" w:hAnsi="Arial" w:cs="Arial"/>
                <w:color w:val="555555"/>
                <w:highlight w:val="white"/>
              </w:rPr>
            </w:pPr>
            <w:r>
              <w:rPr>
                <w:sz w:val="16"/>
                <w:szCs w:val="16"/>
              </w:rPr>
              <w:t xml:space="preserve">Het LROI Dashboard is (momenteel) ingedeeld in vijf categorieën: Aantallen &amp; demografie, PROMs, Datakwaliteit, Indicatoren en Survival. In individuele dashboards kan worden gefilterd op verschillende karakteristieken van de zorgaanbieder, patiënt en ingreep, en kan de ontwikkeling hiervan over de tijd worden bestudeerd. </w:t>
            </w:r>
          </w:p>
        </w:tc>
        <w:tc>
          <w:tcPr>
            <w:tcW w:w="1529" w:type="dxa"/>
          </w:tcPr>
          <w:p w14:paraId="669DF515" w14:textId="77777777" w:rsidR="00CF1333" w:rsidRPr="00D621A0" w:rsidRDefault="00F35AA8">
            <w:pPr>
              <w:rPr>
                <w:color w:val="000000"/>
                <w:sz w:val="16"/>
                <w:szCs w:val="16"/>
                <w:lang w:val="en-GB"/>
              </w:rPr>
            </w:pPr>
            <w:hyperlink r:id="rId234">
              <w:r w:rsidR="00AA60B8" w:rsidRPr="00D621A0">
                <w:rPr>
                  <w:color w:val="FFBE00"/>
                  <w:sz w:val="16"/>
                  <w:szCs w:val="16"/>
                  <w:u w:val="single"/>
                  <w:lang w:val="en-GB"/>
                </w:rPr>
                <w:t>Linnean – outlier procedure</w:t>
              </w:r>
            </w:hyperlink>
          </w:p>
          <w:p w14:paraId="54D01FDD" w14:textId="77777777" w:rsidR="00CF1333" w:rsidRPr="00D621A0" w:rsidRDefault="00CF1333">
            <w:pPr>
              <w:rPr>
                <w:color w:val="000000"/>
                <w:sz w:val="16"/>
                <w:szCs w:val="16"/>
                <w:lang w:val="en-GB"/>
              </w:rPr>
            </w:pPr>
          </w:p>
          <w:p w14:paraId="4F633714" w14:textId="77777777" w:rsidR="00CF1333" w:rsidRPr="00D621A0" w:rsidRDefault="00F35AA8">
            <w:pPr>
              <w:rPr>
                <w:sz w:val="16"/>
                <w:szCs w:val="16"/>
                <w:lang w:val="en-GB"/>
              </w:rPr>
            </w:pPr>
            <w:hyperlink r:id="rId235">
              <w:r w:rsidR="00AA60B8" w:rsidRPr="00D621A0">
                <w:rPr>
                  <w:color w:val="FFBE00"/>
                  <w:sz w:val="16"/>
                  <w:szCs w:val="16"/>
                  <w:u w:val="single"/>
                  <w:lang w:val="en-GB"/>
                </w:rPr>
                <w:t>Webcast 24 september</w:t>
              </w:r>
            </w:hyperlink>
          </w:p>
        </w:tc>
        <w:tc>
          <w:tcPr>
            <w:tcW w:w="1809" w:type="dxa"/>
          </w:tcPr>
          <w:p w14:paraId="2C44D348" w14:textId="77777777" w:rsidR="00CF1333" w:rsidRPr="00D621A0" w:rsidRDefault="00F35AA8">
            <w:pPr>
              <w:rPr>
                <w:sz w:val="16"/>
                <w:szCs w:val="16"/>
                <w:lang w:val="en-GB"/>
              </w:rPr>
            </w:pPr>
            <w:hyperlink r:id="rId236">
              <w:r w:rsidR="00AA60B8" w:rsidRPr="00D621A0">
                <w:rPr>
                  <w:color w:val="FFBE00"/>
                  <w:sz w:val="16"/>
                  <w:szCs w:val="16"/>
                  <w:u w:val="single"/>
                  <w:lang w:val="en-GB"/>
                </w:rPr>
                <w:t>https://www.lroi.nl/lroi-</w:t>
              </w:r>
              <w:r w:rsidR="00AA60B8" w:rsidRPr="00D621A0">
                <w:rPr>
                  <w:color w:val="FFBE00"/>
                  <w:sz w:val="16"/>
                  <w:szCs w:val="16"/>
                  <w:u w:val="single"/>
                  <w:lang w:val="en-GB"/>
                </w:rPr>
                <w:lastRenderedPageBreak/>
                <w:t>data/kwaliteitsmonitoring</w:t>
              </w:r>
            </w:hyperlink>
          </w:p>
        </w:tc>
        <w:tc>
          <w:tcPr>
            <w:tcW w:w="1623" w:type="dxa"/>
          </w:tcPr>
          <w:p w14:paraId="676A42E7" w14:textId="77777777" w:rsidR="00CF1333" w:rsidRDefault="0042511B">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 w:val="16"/>
                <w:szCs w:val="16"/>
              </w:rPr>
            </w:pPr>
            <w:hyperlink r:id="rId237">
              <w:r w:rsidR="00AA60B8">
                <w:rPr>
                  <w:color w:val="FFBE00"/>
                  <w:sz w:val="16"/>
                  <w:szCs w:val="16"/>
                  <w:u w:val="single"/>
                </w:rPr>
                <w:t>lroi@orthopeden.org</w:t>
              </w:r>
            </w:hyperlink>
            <w:r w:rsidR="00AA60B8">
              <w:rPr>
                <w:color w:val="000000"/>
                <w:sz w:val="16"/>
                <w:szCs w:val="16"/>
              </w:rPr>
              <w:t xml:space="preserve"> </w:t>
            </w:r>
          </w:p>
        </w:tc>
      </w:tr>
      <w:tr w:rsidR="00CF1333" w14:paraId="4E34CA9F" w14:textId="77777777">
        <w:tc>
          <w:tcPr>
            <w:tcW w:w="1877" w:type="dxa"/>
          </w:tcPr>
          <w:p w14:paraId="6B3405E5" w14:textId="77777777" w:rsidR="00CF1333" w:rsidRDefault="00CF1333">
            <w:pPr>
              <w:rPr>
                <w:sz w:val="16"/>
                <w:szCs w:val="16"/>
              </w:rPr>
            </w:pPr>
          </w:p>
          <w:p w14:paraId="45D314C2" w14:textId="77777777" w:rsidR="00CF1333" w:rsidRDefault="00AA60B8">
            <w:pPr>
              <w:rPr>
                <w:rFonts w:ascii="Calibri" w:eastAsia="Calibri" w:hAnsi="Calibri" w:cs="Calibri"/>
                <w:sz w:val="16"/>
                <w:szCs w:val="16"/>
              </w:rPr>
            </w:pPr>
            <w:r>
              <w:rPr>
                <w:color w:val="000000"/>
                <w:sz w:val="16"/>
                <w:szCs w:val="16"/>
              </w:rPr>
              <w:t>SAZ-programma Waardegedreven zorg</w:t>
            </w:r>
          </w:p>
          <w:p w14:paraId="4DD025FA" w14:textId="77777777" w:rsidR="00CF1333" w:rsidRDefault="00CF1333"/>
        </w:tc>
        <w:tc>
          <w:tcPr>
            <w:tcW w:w="6770" w:type="dxa"/>
          </w:tcPr>
          <w:p w14:paraId="454DB6F2" w14:textId="77777777" w:rsidR="00CF1333" w:rsidRDefault="00AA60B8">
            <w:pPr>
              <w:rPr>
                <w:sz w:val="16"/>
                <w:szCs w:val="16"/>
              </w:rPr>
            </w:pPr>
            <w:r>
              <w:rPr>
                <w:sz w:val="16"/>
                <w:szCs w:val="16"/>
              </w:rPr>
              <w:t>Vanaf 2018 leren SAZ-ziekenhuizen van elkaar door hun data te delen. LOGEX doet de analyse, waarbij gekeken wordt naar kwaliteit (complicaties en ligduur) en doelmatigheid. Data komt uit bestaande kwaliteitsregistraties, aangevuld met DBC-verrichtingen data en kosten. De data is een startpunt. Kunnen we de verschillen verklaren? We proberen elk detail boven water te krijgen, wat is jouw geheime recept? De ziekenhuizen zijn zich soms niet bewust dat het bijzonder is wat ze doen. In 18 maanden worden 5 stappen doorlopen, van dataverificatie tot spiegelbijeenkomsten. Het mooie van ons programma is dat de analyses binnen een specifiek thema de juiste kaders en focus geven, maar dat in de discussie de oplossingen in de breedte naar voren kunnen komen. De spiegelbijeenkomsten geven de deelnemers de praktische handvatten om tot verbetering te komen.</w:t>
            </w:r>
          </w:p>
        </w:tc>
        <w:tc>
          <w:tcPr>
            <w:tcW w:w="1529" w:type="dxa"/>
          </w:tcPr>
          <w:p w14:paraId="5170348F" w14:textId="77777777" w:rsidR="00CF1333" w:rsidRDefault="0042511B">
            <w:pPr>
              <w:rPr>
                <w:color w:val="000000"/>
                <w:sz w:val="16"/>
                <w:szCs w:val="16"/>
              </w:rPr>
            </w:pPr>
            <w:hyperlink r:id="rId238">
              <w:r w:rsidR="00AA60B8">
                <w:rPr>
                  <w:color w:val="FFBE00"/>
                  <w:sz w:val="16"/>
                  <w:szCs w:val="16"/>
                  <w:u w:val="single"/>
                </w:rPr>
                <w:t>Linnean – samen de kwaliteit van zorg verbeteren</w:t>
              </w:r>
            </w:hyperlink>
          </w:p>
          <w:p w14:paraId="589D3933" w14:textId="77777777" w:rsidR="00CF1333" w:rsidRDefault="00CF1333">
            <w:pPr>
              <w:rPr>
                <w:sz w:val="20"/>
                <w:szCs w:val="20"/>
              </w:rPr>
            </w:pPr>
          </w:p>
          <w:p w14:paraId="22A83EE8" w14:textId="77777777" w:rsidR="00CF1333" w:rsidRDefault="0042511B">
            <w:pPr>
              <w:rPr>
                <w:sz w:val="16"/>
                <w:szCs w:val="16"/>
              </w:rPr>
            </w:pPr>
            <w:hyperlink r:id="rId239">
              <w:r w:rsidR="00AA60B8">
                <w:rPr>
                  <w:color w:val="FFBE00"/>
                  <w:sz w:val="16"/>
                  <w:szCs w:val="16"/>
                  <w:u w:val="single"/>
                </w:rPr>
                <w:t>SAZ start 4 aandoeningen</w:t>
              </w:r>
            </w:hyperlink>
          </w:p>
        </w:tc>
        <w:tc>
          <w:tcPr>
            <w:tcW w:w="1809" w:type="dxa"/>
          </w:tcPr>
          <w:p w14:paraId="2B821AE8" w14:textId="77777777" w:rsidR="00CF1333" w:rsidRDefault="00CF1333">
            <w:pPr>
              <w:rPr>
                <w:sz w:val="16"/>
                <w:szCs w:val="16"/>
              </w:rPr>
            </w:pPr>
          </w:p>
          <w:p w14:paraId="394EFAD7" w14:textId="77777777" w:rsidR="00CF1333" w:rsidRDefault="00AA60B8">
            <w:pPr>
              <w:rPr>
                <w:rFonts w:ascii="Calibri" w:eastAsia="Calibri" w:hAnsi="Calibri" w:cs="Calibri"/>
                <w:sz w:val="16"/>
                <w:szCs w:val="16"/>
              </w:rPr>
            </w:pPr>
            <w:r>
              <w:rPr>
                <w:color w:val="000000"/>
                <w:sz w:val="16"/>
                <w:szCs w:val="16"/>
              </w:rPr>
              <w:t>SAZ-programma Waardegedreven zorg</w:t>
            </w:r>
          </w:p>
          <w:p w14:paraId="25F9EBAA" w14:textId="77777777" w:rsidR="00CF1333" w:rsidRDefault="00CF1333">
            <w:pPr>
              <w:rPr>
                <w:sz w:val="16"/>
                <w:szCs w:val="16"/>
              </w:rPr>
            </w:pPr>
          </w:p>
        </w:tc>
        <w:tc>
          <w:tcPr>
            <w:tcW w:w="1623" w:type="dxa"/>
          </w:tcPr>
          <w:p w14:paraId="7FD29F43"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sz w:val="16"/>
                <w:szCs w:val="16"/>
              </w:rPr>
            </w:pPr>
          </w:p>
        </w:tc>
      </w:tr>
      <w:tr w:rsidR="00CF1333" w14:paraId="41A170BC" w14:textId="77777777">
        <w:tc>
          <w:tcPr>
            <w:tcW w:w="1877" w:type="dxa"/>
          </w:tcPr>
          <w:p w14:paraId="5A4E0436" w14:textId="77777777" w:rsidR="00CF1333" w:rsidRPr="000002F5" w:rsidRDefault="00AA60B8">
            <w:pPr>
              <w:tabs>
                <w:tab w:val="left" w:pos="170"/>
              </w:tabs>
              <w:ind w:left="170" w:hanging="170"/>
              <w:rPr>
                <w:sz w:val="16"/>
                <w:szCs w:val="16"/>
              </w:rPr>
            </w:pPr>
            <w:r w:rsidRPr="000002F5">
              <w:rPr>
                <w:sz w:val="16"/>
                <w:szCs w:val="16"/>
              </w:rPr>
              <w:t>Codman Dashboard - DICA</w:t>
            </w:r>
          </w:p>
          <w:p w14:paraId="7E046C45" w14:textId="77777777" w:rsidR="00CF1333" w:rsidRDefault="00CF1333">
            <w:pPr>
              <w:rPr>
                <w:sz w:val="16"/>
                <w:szCs w:val="16"/>
              </w:rPr>
            </w:pPr>
          </w:p>
        </w:tc>
        <w:tc>
          <w:tcPr>
            <w:tcW w:w="6770" w:type="dxa"/>
          </w:tcPr>
          <w:p w14:paraId="0ABA9F69" w14:textId="77777777" w:rsidR="00CF1333" w:rsidRDefault="00AA60B8">
            <w:pPr>
              <w:rPr>
                <w:sz w:val="16"/>
                <w:szCs w:val="16"/>
              </w:rPr>
            </w:pPr>
            <w:r>
              <w:rPr>
                <w:sz w:val="16"/>
                <w:szCs w:val="16"/>
              </w:rPr>
              <w:t>DICA voorziet ziekenhuizen en zorgverleners van spiegelinformatie over de kwaliteit van geleverde zorg via het Codman Dashboard. De informatie op het Codman Dashboard komt rechtstreeks uit de kwaliteitsregistraties. Dit maakt het voor instellingen mogelijk om informatie van de eigen zorginstelling en het Nederlands gemiddelde terug te zien. Op basis hiervan kan discussie over kwaliteitsanalyse en –verbetering beter gevoerd worden.</w:t>
            </w:r>
          </w:p>
          <w:p w14:paraId="34823ADD" w14:textId="77777777" w:rsidR="00CF1333" w:rsidRDefault="00CF1333">
            <w:pPr>
              <w:rPr>
                <w:sz w:val="16"/>
                <w:szCs w:val="16"/>
              </w:rPr>
            </w:pPr>
          </w:p>
          <w:p w14:paraId="03190136" w14:textId="77777777" w:rsidR="00CF1333" w:rsidRDefault="00AA60B8">
            <w:pPr>
              <w:rPr>
                <w:sz w:val="16"/>
                <w:szCs w:val="16"/>
              </w:rPr>
            </w:pPr>
            <w:r>
              <w:rPr>
                <w:sz w:val="16"/>
                <w:szCs w:val="16"/>
              </w:rPr>
              <w:t xml:space="preserve">Het Codman Dashboard bestaat uit verschillende functionaliteiten en wordt door artsen, chirurgen, kwaliteitsmedewerkers, managers, zorgverzekeraars en wetenschappers gebruikt. Het dashboard biedt de mogelijkheid om een zo compleet mogelijk beeld te krijgen van de geregistreerde gegevens over patiënten, behandelingen en uitkomsten. Het Codman dashboard bestaat uit Codman Beschrijvingen, Codman Exploratief en Codman Indicatoren. </w:t>
            </w:r>
          </w:p>
          <w:p w14:paraId="71502EAF" w14:textId="77777777" w:rsidR="00CF1333" w:rsidRDefault="00CF1333">
            <w:pPr>
              <w:rPr>
                <w:sz w:val="16"/>
                <w:szCs w:val="16"/>
              </w:rPr>
            </w:pPr>
          </w:p>
        </w:tc>
        <w:tc>
          <w:tcPr>
            <w:tcW w:w="1529" w:type="dxa"/>
          </w:tcPr>
          <w:p w14:paraId="2C1BE704" w14:textId="77777777" w:rsidR="00CF1333" w:rsidRDefault="00CF1333">
            <w:pPr>
              <w:rPr>
                <w:sz w:val="16"/>
                <w:szCs w:val="16"/>
              </w:rPr>
            </w:pPr>
          </w:p>
          <w:p w14:paraId="457A3D2D" w14:textId="77777777" w:rsidR="00CF1333" w:rsidRDefault="00CF1333">
            <w:pPr>
              <w:pBdr>
                <w:top w:val="nil"/>
                <w:left w:val="nil"/>
                <w:bottom w:val="nil"/>
                <w:right w:val="nil"/>
                <w:between w:val="nil"/>
              </w:pBdr>
              <w:tabs>
                <w:tab w:val="left" w:pos="907"/>
                <w:tab w:val="left" w:pos="1361"/>
                <w:tab w:val="left" w:pos="1814"/>
                <w:tab w:val="left" w:pos="2268"/>
                <w:tab w:val="left" w:pos="2722"/>
                <w:tab w:val="left" w:pos="3175"/>
                <w:tab w:val="left" w:pos="3629"/>
                <w:tab w:val="left" w:pos="4082"/>
                <w:tab w:val="left" w:pos="4536"/>
              </w:tabs>
              <w:spacing w:line="240" w:lineRule="auto"/>
              <w:ind w:left="454" w:hanging="454"/>
              <w:jc w:val="center"/>
              <w:rPr>
                <w:color w:val="000000"/>
                <w:sz w:val="16"/>
                <w:szCs w:val="16"/>
              </w:rPr>
            </w:pPr>
          </w:p>
          <w:p w14:paraId="7D89AE14" w14:textId="77777777" w:rsidR="00CF1333" w:rsidRDefault="00CF1333">
            <w:pPr>
              <w:pBdr>
                <w:top w:val="nil"/>
                <w:left w:val="nil"/>
                <w:bottom w:val="nil"/>
                <w:right w:val="nil"/>
                <w:between w:val="nil"/>
              </w:pBdr>
              <w:tabs>
                <w:tab w:val="left" w:pos="907"/>
                <w:tab w:val="left" w:pos="1361"/>
                <w:tab w:val="left" w:pos="1814"/>
                <w:tab w:val="left" w:pos="2268"/>
                <w:tab w:val="left" w:pos="2722"/>
                <w:tab w:val="left" w:pos="3175"/>
                <w:tab w:val="left" w:pos="3629"/>
                <w:tab w:val="left" w:pos="4082"/>
                <w:tab w:val="left" w:pos="4536"/>
              </w:tabs>
              <w:spacing w:line="240" w:lineRule="auto"/>
              <w:ind w:left="454" w:hanging="454"/>
              <w:rPr>
                <w:color w:val="000000"/>
                <w:sz w:val="16"/>
                <w:szCs w:val="16"/>
              </w:rPr>
            </w:pPr>
          </w:p>
          <w:p w14:paraId="25E82117" w14:textId="77777777" w:rsidR="00CF1333" w:rsidRDefault="00AA60B8">
            <w:pPr>
              <w:pBdr>
                <w:top w:val="nil"/>
                <w:left w:val="nil"/>
                <w:bottom w:val="nil"/>
                <w:right w:val="nil"/>
                <w:between w:val="nil"/>
              </w:pBdr>
              <w:tabs>
                <w:tab w:val="left" w:pos="907"/>
                <w:tab w:val="left" w:pos="1361"/>
                <w:tab w:val="left" w:pos="1814"/>
                <w:tab w:val="left" w:pos="2268"/>
                <w:tab w:val="left" w:pos="2722"/>
                <w:tab w:val="left" w:pos="3175"/>
                <w:tab w:val="left" w:pos="3629"/>
                <w:tab w:val="left" w:pos="4082"/>
                <w:tab w:val="left" w:pos="4536"/>
              </w:tabs>
              <w:spacing w:line="240" w:lineRule="auto"/>
              <w:ind w:left="454" w:hanging="454"/>
              <w:jc w:val="right"/>
              <w:rPr>
                <w:color w:val="000000"/>
                <w:sz w:val="16"/>
                <w:szCs w:val="16"/>
              </w:rPr>
            </w:pPr>
            <w:r>
              <w:rPr>
                <w:noProof/>
                <w:color w:val="000000"/>
              </w:rPr>
              <w:drawing>
                <wp:inline distT="0" distB="0" distL="0" distR="0" wp14:anchorId="79887187" wp14:editId="0278415B">
                  <wp:extent cx="629660" cy="420972"/>
                  <wp:effectExtent l="0" t="0" r="0" b="0"/>
                  <wp:docPr id="2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0"/>
                          <a:srcRect/>
                          <a:stretch>
                            <a:fillRect/>
                          </a:stretch>
                        </pic:blipFill>
                        <pic:spPr>
                          <a:xfrm>
                            <a:off x="0" y="0"/>
                            <a:ext cx="629660" cy="420972"/>
                          </a:xfrm>
                          <a:prstGeom prst="rect">
                            <a:avLst/>
                          </a:prstGeom>
                          <a:ln/>
                        </pic:spPr>
                      </pic:pic>
                    </a:graphicData>
                  </a:graphic>
                </wp:inline>
              </w:drawing>
            </w:r>
          </w:p>
          <w:p w14:paraId="554A3184" w14:textId="77777777" w:rsidR="00CF1333" w:rsidRDefault="00CF1333">
            <w:pPr>
              <w:pBdr>
                <w:top w:val="nil"/>
                <w:left w:val="nil"/>
                <w:bottom w:val="nil"/>
                <w:right w:val="nil"/>
                <w:between w:val="nil"/>
              </w:pBdr>
              <w:tabs>
                <w:tab w:val="left" w:pos="907"/>
                <w:tab w:val="left" w:pos="1361"/>
                <w:tab w:val="left" w:pos="1814"/>
                <w:tab w:val="left" w:pos="2268"/>
                <w:tab w:val="left" w:pos="2722"/>
                <w:tab w:val="left" w:pos="3175"/>
                <w:tab w:val="left" w:pos="3629"/>
                <w:tab w:val="left" w:pos="4082"/>
                <w:tab w:val="left" w:pos="4536"/>
              </w:tabs>
              <w:spacing w:line="240" w:lineRule="auto"/>
              <w:ind w:left="454" w:hanging="454"/>
              <w:jc w:val="right"/>
              <w:rPr>
                <w:color w:val="000000"/>
                <w:sz w:val="16"/>
                <w:szCs w:val="16"/>
              </w:rPr>
            </w:pPr>
          </w:p>
          <w:p w14:paraId="1A5A7DB5" w14:textId="77777777" w:rsidR="00CF1333" w:rsidRDefault="00CF1333">
            <w:pPr>
              <w:rPr>
                <w:sz w:val="16"/>
                <w:szCs w:val="16"/>
              </w:rPr>
            </w:pPr>
          </w:p>
        </w:tc>
        <w:tc>
          <w:tcPr>
            <w:tcW w:w="1809" w:type="dxa"/>
          </w:tcPr>
          <w:p w14:paraId="1C9539AF" w14:textId="77777777" w:rsidR="00CF1333" w:rsidRDefault="00CF1333"/>
          <w:p w14:paraId="23D2B981" w14:textId="77777777" w:rsidR="00CF1333" w:rsidRDefault="00CF1333"/>
          <w:p w14:paraId="662355EA" w14:textId="77777777" w:rsidR="00CF1333" w:rsidRPr="00D621A0" w:rsidRDefault="00F35AA8">
            <w:pPr>
              <w:rPr>
                <w:lang w:val="de-DE"/>
              </w:rPr>
            </w:pPr>
            <w:hyperlink r:id="rId241">
              <w:r w:rsidR="00AA60B8" w:rsidRPr="00D621A0">
                <w:rPr>
                  <w:rFonts w:ascii="Times New Roman" w:eastAsia="Times New Roman" w:hAnsi="Times New Roman" w:cs="Times New Roman"/>
                  <w:color w:val="FFBE00"/>
                  <w:u w:val="single"/>
                  <w:lang w:val="de-DE"/>
                </w:rPr>
                <w:t>Codman Dashboard DICA</w:t>
              </w:r>
            </w:hyperlink>
          </w:p>
          <w:p w14:paraId="74A3D9DB" w14:textId="77777777" w:rsidR="00CF1333" w:rsidRPr="00D621A0" w:rsidRDefault="00CF1333">
            <w:pPr>
              <w:rPr>
                <w:lang w:val="de-DE"/>
              </w:rPr>
            </w:pPr>
          </w:p>
          <w:p w14:paraId="4CE99D52" w14:textId="77777777" w:rsidR="00CF1333" w:rsidRPr="00D621A0" w:rsidRDefault="00AA60B8">
            <w:pPr>
              <w:rPr>
                <w:lang w:val="de-DE"/>
              </w:rPr>
            </w:pPr>
            <w:r w:rsidRPr="00D621A0">
              <w:rPr>
                <w:lang w:val="de-DE"/>
              </w:rPr>
              <w:t xml:space="preserve">Qruxx-artikel: </w:t>
            </w:r>
          </w:p>
          <w:p w14:paraId="394528E2" w14:textId="77777777" w:rsidR="00CF1333" w:rsidRPr="00D621A0" w:rsidRDefault="00CF1333">
            <w:pPr>
              <w:rPr>
                <w:lang w:val="de-DE"/>
              </w:rPr>
            </w:pPr>
          </w:p>
          <w:p w14:paraId="2D3E34A1" w14:textId="77777777" w:rsidR="00CF1333" w:rsidRPr="00D621A0" w:rsidRDefault="00F35AA8">
            <w:pPr>
              <w:rPr>
                <w:sz w:val="16"/>
                <w:szCs w:val="16"/>
                <w:lang w:val="de-DE"/>
              </w:rPr>
            </w:pPr>
            <w:hyperlink r:id="rId242">
              <w:r w:rsidR="00AA60B8" w:rsidRPr="00D621A0">
                <w:rPr>
                  <w:rFonts w:ascii="Calibri" w:eastAsia="Calibri" w:hAnsi="Calibri" w:cs="Calibri"/>
                  <w:color w:val="FFBE00"/>
                  <w:u w:val="single"/>
                  <w:lang w:val="de-DE"/>
                </w:rPr>
                <w:t>https://www.qruxx.com/codman-dashboard-gericht-naar-resulaten-kijken-ook-met-patient/</w:t>
              </w:r>
            </w:hyperlink>
            <w:r w:rsidR="00AA60B8" w:rsidRPr="00D621A0">
              <w:rPr>
                <w:lang w:val="de-DE"/>
              </w:rPr>
              <w:t xml:space="preserve"> </w:t>
            </w:r>
          </w:p>
        </w:tc>
        <w:tc>
          <w:tcPr>
            <w:tcW w:w="1623" w:type="dxa"/>
          </w:tcPr>
          <w:p w14:paraId="4675C5C0" w14:textId="77777777" w:rsidR="00CF1333" w:rsidRPr="000002F5" w:rsidRDefault="00AA60B8" w:rsidP="000002F5">
            <w:pPr>
              <w:tabs>
                <w:tab w:val="left" w:pos="170"/>
              </w:tabs>
              <w:ind w:left="170" w:hanging="170"/>
              <w:rPr>
                <w:sz w:val="16"/>
                <w:szCs w:val="16"/>
              </w:rPr>
            </w:pPr>
            <w:r w:rsidRPr="000002F5">
              <w:rPr>
                <w:sz w:val="16"/>
                <w:szCs w:val="16"/>
              </w:rPr>
              <w:lastRenderedPageBreak/>
              <w:t xml:space="preserve">Meer informatie is te vinden op </w:t>
            </w:r>
            <w:hyperlink r:id="rId243">
              <w:r w:rsidRPr="000002F5">
                <w:rPr>
                  <w:sz w:val="16"/>
                  <w:szCs w:val="16"/>
                </w:rPr>
                <w:t>https://dica.nl/codmandashboard</w:t>
              </w:r>
            </w:hyperlink>
            <w:r w:rsidRPr="000002F5">
              <w:rPr>
                <w:sz w:val="16"/>
                <w:szCs w:val="16"/>
              </w:rPr>
              <w:t>.</w:t>
            </w:r>
          </w:p>
          <w:p w14:paraId="2F30389C" w14:textId="77777777" w:rsidR="00CF1333" w:rsidRPr="000002F5" w:rsidRDefault="00CF1333" w:rsidP="000002F5">
            <w:pPr>
              <w:tabs>
                <w:tab w:val="left" w:pos="170"/>
              </w:tabs>
              <w:ind w:left="170" w:hanging="170"/>
              <w:rPr>
                <w:sz w:val="16"/>
                <w:szCs w:val="16"/>
              </w:rPr>
            </w:pPr>
          </w:p>
          <w:p w14:paraId="67F874B0" w14:textId="77777777" w:rsidR="00CF1333" w:rsidRDefault="00AA60B8" w:rsidP="000002F5">
            <w:pPr>
              <w:pBdr>
                <w:top w:val="nil"/>
                <w:left w:val="nil"/>
                <w:bottom w:val="nil"/>
                <w:right w:val="nil"/>
                <w:between w:val="nil"/>
              </w:pBdr>
              <w:tabs>
                <w:tab w:val="left" w:pos="170"/>
              </w:tabs>
              <w:ind w:left="170" w:hanging="170"/>
              <w:rPr>
                <w:color w:val="000000"/>
                <w:sz w:val="16"/>
                <w:szCs w:val="16"/>
              </w:rPr>
            </w:pPr>
            <w:r w:rsidRPr="000002F5">
              <w:rPr>
                <w:sz w:val="16"/>
                <w:szCs w:val="16"/>
              </w:rPr>
              <w:lastRenderedPageBreak/>
              <w:t xml:space="preserve">Servicedesk DICA: </w:t>
            </w:r>
            <w:r w:rsidRPr="000002F5">
              <w:rPr>
                <w:sz w:val="16"/>
                <w:szCs w:val="16"/>
              </w:rPr>
              <w:br/>
              <w:t>dica-servicedesk@mrdm.nl.</w:t>
            </w:r>
          </w:p>
        </w:tc>
      </w:tr>
      <w:tr w:rsidR="00CF1333" w14:paraId="1730155E" w14:textId="77777777">
        <w:tc>
          <w:tcPr>
            <w:tcW w:w="1877" w:type="dxa"/>
          </w:tcPr>
          <w:p w14:paraId="696EAC3E" w14:textId="77777777" w:rsidR="00CF1333" w:rsidRDefault="00AA60B8">
            <w:r>
              <w:lastRenderedPageBreak/>
              <w:t>Zorgladder Leren + Verbeten dashboard</w:t>
            </w:r>
          </w:p>
        </w:tc>
        <w:tc>
          <w:tcPr>
            <w:tcW w:w="6770" w:type="dxa"/>
          </w:tcPr>
          <w:p w14:paraId="55D2BF75" w14:textId="77777777" w:rsidR="00CF1333" w:rsidRDefault="00AA60B8">
            <w:pPr>
              <w:rPr>
                <w:sz w:val="16"/>
                <w:szCs w:val="16"/>
              </w:rPr>
            </w:pPr>
            <w:r>
              <w:rPr>
                <w:sz w:val="16"/>
                <w:szCs w:val="16"/>
              </w:rPr>
              <w:t>Stichting Zorgladder maakt van uitkomstdata (PROMs, PREMs, CROMs) informatie voor zowel zorgaanbieders als patiënten. Zorgprofessionals gebruiken het Zorgladder Leren+Verbeteren dashboard* ter evaluatie van de geleverde zorg. Door per patiëntenpopulatie de uitkomsten inzichtelijk te maken, geeft deze stuurinformatie continu input voor verbetering. Zo kunnen de effecten van verschillende behandelingen naast elkaar worden gelegd en kunnen de uitkomsten per zorgprofessional worden ingezien. Inzichten in verschillen tussen zorginstellingen kunnen verkregen worden indien zorginstellingen hiermee akkoord gaan.</w:t>
            </w:r>
          </w:p>
          <w:p w14:paraId="1107CBCA" w14:textId="77777777" w:rsidR="00CF1333" w:rsidRDefault="00AA60B8">
            <w:pPr>
              <w:rPr>
                <w:sz w:val="16"/>
                <w:szCs w:val="16"/>
              </w:rPr>
            </w:pPr>
            <w:r>
              <w:rPr>
                <w:sz w:val="16"/>
                <w:szCs w:val="16"/>
              </w:rPr>
              <w:t>*Dit dashboard wordt altijd in samenwerking met de zorgaanbieder ontwikkeld, wat maakt dat het aansluit op de wensen en behoeften van de desbetreffende zorgaanbieder. Hierdoor kunnen de functionaliteiten per zorgaanbieder verschillen.</w:t>
            </w:r>
          </w:p>
        </w:tc>
        <w:tc>
          <w:tcPr>
            <w:tcW w:w="1529" w:type="dxa"/>
          </w:tcPr>
          <w:p w14:paraId="7321C784" w14:textId="77777777" w:rsidR="00CF1333" w:rsidRDefault="00CF1333">
            <w:pPr>
              <w:rPr>
                <w:sz w:val="16"/>
                <w:szCs w:val="16"/>
              </w:rPr>
            </w:pPr>
          </w:p>
        </w:tc>
        <w:tc>
          <w:tcPr>
            <w:tcW w:w="1809" w:type="dxa"/>
          </w:tcPr>
          <w:p w14:paraId="71F00990" w14:textId="77777777" w:rsidR="00CF1333" w:rsidRDefault="0042511B">
            <w:pPr>
              <w:rPr>
                <w:color w:val="FFBE00"/>
                <w:u w:val="single"/>
              </w:rPr>
            </w:pPr>
            <w:hyperlink r:id="rId244">
              <w:r w:rsidR="00AA60B8">
                <w:rPr>
                  <w:color w:val="FFBE00"/>
                  <w:u w:val="single"/>
                </w:rPr>
                <w:t>filmpje</w:t>
              </w:r>
            </w:hyperlink>
          </w:p>
          <w:p w14:paraId="20ABC7D5" w14:textId="77777777" w:rsidR="00CF1333" w:rsidRPr="00D621A0" w:rsidRDefault="00AE3FE9">
            <w:pPr>
              <w:rPr>
                <w:color w:val="FFBE00"/>
                <w:sz w:val="16"/>
                <w:szCs w:val="16"/>
                <w:u w:val="single"/>
              </w:rPr>
            </w:pPr>
            <w:hyperlink r:id="rId245">
              <w:r w:rsidR="00AA60B8" w:rsidRPr="00D621A0">
                <w:rPr>
                  <w:color w:val="FFBE00"/>
                  <w:sz w:val="16"/>
                  <w:szCs w:val="16"/>
                  <w:u w:val="single"/>
                </w:rPr>
                <w:t>https://www.youtube.com/watch?v=uPyNjm2xnRY</w:t>
              </w:r>
            </w:hyperlink>
            <w:r w:rsidR="00AA60B8" w:rsidRPr="00D621A0">
              <w:rPr>
                <w:color w:val="FFBE00"/>
                <w:sz w:val="16"/>
                <w:szCs w:val="16"/>
                <w:u w:val="single"/>
              </w:rPr>
              <w:t xml:space="preserve"> </w:t>
            </w:r>
          </w:p>
          <w:p w14:paraId="791E0D38" w14:textId="77777777" w:rsidR="00CF1333" w:rsidRDefault="00CF1333">
            <w:pPr>
              <w:rPr>
                <w:sz w:val="16"/>
                <w:szCs w:val="16"/>
              </w:rPr>
            </w:pPr>
          </w:p>
        </w:tc>
        <w:tc>
          <w:tcPr>
            <w:tcW w:w="1623" w:type="dxa"/>
          </w:tcPr>
          <w:p w14:paraId="10EE0B31" w14:textId="77777777" w:rsidR="00CF1333" w:rsidRDefault="00AA60B8">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0"/>
              <w:rPr>
                <w:color w:val="000000"/>
              </w:rPr>
            </w:pPr>
            <w:r>
              <w:rPr>
                <w:color w:val="000000"/>
              </w:rPr>
              <w:t>Zou je graag een demo van dit dashboard willen zien? Mail dan naar: info@zorgladder.nl. Algemene informatie over Stichting Zorgladder is te vinden op: www.zorgladder.nl.</w:t>
            </w:r>
          </w:p>
        </w:tc>
      </w:tr>
      <w:tr w:rsidR="00CF1333" w14:paraId="25532199" w14:textId="77777777">
        <w:tc>
          <w:tcPr>
            <w:tcW w:w="1877" w:type="dxa"/>
          </w:tcPr>
          <w:p w14:paraId="2AB08454" w14:textId="77777777" w:rsidR="00CF1333" w:rsidRDefault="00AA60B8">
            <w:r>
              <w:t>Zuyderland</w:t>
            </w:r>
          </w:p>
        </w:tc>
        <w:tc>
          <w:tcPr>
            <w:tcW w:w="6770" w:type="dxa"/>
          </w:tcPr>
          <w:p w14:paraId="50D14170" w14:textId="77777777" w:rsidR="00CF1333" w:rsidRDefault="00AA60B8">
            <w:pPr>
              <w:rPr>
                <w:sz w:val="16"/>
                <w:szCs w:val="16"/>
              </w:rPr>
            </w:pPr>
            <w:r>
              <w:rPr>
                <w:sz w:val="16"/>
                <w:szCs w:val="16"/>
              </w:rPr>
              <w:t>(zorginhoudelijke)dashboards zijn met zorgprofessionals (multidisciplinair) ontwikkeld: Bekkenbodemzorg, Collum Care, Colorectaal, Geboortezorg, orthopedie/HeupKnie (LROI data), PCI, Prostaatkanker</w:t>
            </w:r>
          </w:p>
          <w:p w14:paraId="06C84500" w14:textId="77777777" w:rsidR="00CF1333" w:rsidRDefault="00AA60B8">
            <w:pPr>
              <w:rPr>
                <w:sz w:val="16"/>
                <w:szCs w:val="16"/>
              </w:rPr>
            </w:pPr>
            <w:r>
              <w:rPr>
                <w:sz w:val="16"/>
                <w:szCs w:val="16"/>
              </w:rPr>
              <w:t>Verpleegkundige indicatoren Ook zijn er momenteel nog een behoorlijk aantal dashboards in (door)ontwikkeling en worden er grote stappen gezet op het gebied van oncologische dashboarding.</w:t>
            </w:r>
          </w:p>
          <w:p w14:paraId="4C0BC646" w14:textId="77777777" w:rsidR="00CF1333" w:rsidRDefault="00CF1333">
            <w:pPr>
              <w:pBdr>
                <w:top w:val="nil"/>
                <w:left w:val="nil"/>
                <w:bottom w:val="nil"/>
                <w:right w:val="nil"/>
                <w:between w:val="nil"/>
              </w:pBdr>
              <w:spacing w:line="240" w:lineRule="auto"/>
              <w:ind w:left="1440"/>
              <w:rPr>
                <w:color w:val="000000"/>
                <w:sz w:val="16"/>
                <w:szCs w:val="16"/>
              </w:rPr>
            </w:pPr>
          </w:p>
          <w:p w14:paraId="7AC24AE3" w14:textId="77777777" w:rsidR="00CF1333" w:rsidRDefault="00CF1333">
            <w:pPr>
              <w:rPr>
                <w:sz w:val="16"/>
                <w:szCs w:val="16"/>
              </w:rPr>
            </w:pPr>
          </w:p>
        </w:tc>
        <w:tc>
          <w:tcPr>
            <w:tcW w:w="1529" w:type="dxa"/>
          </w:tcPr>
          <w:p w14:paraId="0ABFD00B" w14:textId="77777777" w:rsidR="00CF1333" w:rsidRDefault="00CF1333">
            <w:pPr>
              <w:rPr>
                <w:sz w:val="16"/>
                <w:szCs w:val="16"/>
              </w:rPr>
            </w:pPr>
          </w:p>
        </w:tc>
        <w:tc>
          <w:tcPr>
            <w:tcW w:w="1809" w:type="dxa"/>
          </w:tcPr>
          <w:p w14:paraId="7B9CE6EC" w14:textId="77777777" w:rsidR="00CF1333" w:rsidRDefault="00CF1333"/>
        </w:tc>
        <w:tc>
          <w:tcPr>
            <w:tcW w:w="1623" w:type="dxa"/>
          </w:tcPr>
          <w:p w14:paraId="4D53DD07"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0"/>
              <w:rPr>
                <w:color w:val="000000"/>
              </w:rPr>
            </w:pPr>
          </w:p>
        </w:tc>
      </w:tr>
    </w:tbl>
    <w:p w14:paraId="013CAC13" w14:textId="77777777" w:rsidR="00CF1333" w:rsidRDefault="00CF1333">
      <w:pPr>
        <w:sectPr w:rsidR="00CF1333">
          <w:pgSz w:w="16839" w:h="11907" w:orient="landscape"/>
          <w:pgMar w:top="1560" w:right="2517" w:bottom="283" w:left="1077" w:header="567" w:footer="680" w:gutter="0"/>
          <w:cols w:space="708"/>
        </w:sectPr>
      </w:pPr>
    </w:p>
    <w:p w14:paraId="0FA1FEF1" w14:textId="77777777" w:rsidR="00CF1333" w:rsidRDefault="00AA60B8">
      <w:pPr>
        <w:pStyle w:val="Kop1"/>
        <w:spacing w:after="0"/>
        <w:rPr>
          <w:i/>
        </w:rPr>
      </w:pPr>
      <w:bookmarkStart w:id="42" w:name="_heading=h.vx1227" w:colFirst="0" w:colLast="0"/>
      <w:bookmarkEnd w:id="42"/>
      <w:r>
        <w:lastRenderedPageBreak/>
        <w:t xml:space="preserve">Bijlage 4 Voorbeelden van data naar informatie </w:t>
      </w:r>
    </w:p>
    <w:p w14:paraId="54BE1335" w14:textId="77777777" w:rsidR="00CF1333" w:rsidRDefault="00CF1333">
      <w:pPr>
        <w:rPr>
          <w:b/>
        </w:rPr>
      </w:pPr>
    </w:p>
    <w:p w14:paraId="1AF3AB51" w14:textId="77777777" w:rsidR="00CF1333" w:rsidRDefault="00AA60B8">
      <w:pPr>
        <w:rPr>
          <w:b/>
          <w:color w:val="FFBE00"/>
        </w:rPr>
      </w:pPr>
      <w:r>
        <w:rPr>
          <w:b/>
          <w:color w:val="FFBE00"/>
        </w:rPr>
        <w:t>Voorbeeld 1- tabel indicatoren</w:t>
      </w:r>
    </w:p>
    <w:p w14:paraId="10FFF023" w14:textId="77777777" w:rsidR="00CF1333" w:rsidRDefault="00AA60B8">
      <w:r>
        <w:t xml:space="preserve">Een tabel om variabelen die relevant zijn voor het vormen van een indicator eenduidig vast te leggen, zie tabel hieronder. </w:t>
      </w:r>
    </w:p>
    <w:p w14:paraId="45AC1A8C" w14:textId="77777777" w:rsidR="00CF1333" w:rsidRDefault="00CF1333">
      <w:pPr>
        <w:rPr>
          <w:color w:val="FFBE00"/>
        </w:rPr>
      </w:pPr>
    </w:p>
    <w:p w14:paraId="768350A9" w14:textId="77777777" w:rsidR="00CF1333" w:rsidRDefault="00AA60B8">
      <w:pPr>
        <w:rPr>
          <w:color w:val="FFBE00"/>
        </w:rPr>
      </w:pPr>
      <w:r>
        <w:rPr>
          <w:color w:val="FFBE00"/>
        </w:rPr>
        <w:t>Tabel: Een methode van indicatoren vastleggen</w:t>
      </w:r>
    </w:p>
    <w:tbl>
      <w:tblPr>
        <w:tblStyle w:val="afe"/>
        <w:tblW w:w="7799" w:type="dxa"/>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000" w:firstRow="0" w:lastRow="0" w:firstColumn="0" w:lastColumn="0" w:noHBand="0" w:noVBand="0"/>
      </w:tblPr>
      <w:tblGrid>
        <w:gridCol w:w="2568"/>
        <w:gridCol w:w="5231"/>
      </w:tblGrid>
      <w:tr w:rsidR="00CF1333" w14:paraId="162AFFF0" w14:textId="77777777" w:rsidTr="00CF1333">
        <w:trPr>
          <w:trHeight w:val="23"/>
        </w:trPr>
        <w:tc>
          <w:tcPr>
            <w:tcW w:w="2568" w:type="dxa"/>
          </w:tcPr>
          <w:p w14:paraId="26BA6180" w14:textId="77777777" w:rsidR="00CF1333" w:rsidRDefault="00AA60B8">
            <w:pPr>
              <w:rPr>
                <w:b/>
                <w:sz w:val="16"/>
                <w:szCs w:val="16"/>
              </w:rPr>
            </w:pPr>
            <w:r>
              <w:rPr>
                <w:b/>
                <w:sz w:val="16"/>
                <w:szCs w:val="16"/>
              </w:rPr>
              <w:t>Veldnaam</w:t>
            </w:r>
          </w:p>
        </w:tc>
        <w:tc>
          <w:tcPr>
            <w:tcW w:w="5231" w:type="dxa"/>
          </w:tcPr>
          <w:p w14:paraId="573B39F3" w14:textId="77777777" w:rsidR="00CF1333" w:rsidRDefault="00AA60B8">
            <w:pPr>
              <w:rPr>
                <w:sz w:val="16"/>
                <w:szCs w:val="16"/>
              </w:rPr>
            </w:pPr>
            <w:r>
              <w:rPr>
                <w:sz w:val="16"/>
                <w:szCs w:val="16"/>
              </w:rPr>
              <w:t>Uitleg</w:t>
            </w:r>
          </w:p>
        </w:tc>
      </w:tr>
      <w:tr w:rsidR="00CF1333" w14:paraId="3F7E0BA3" w14:textId="77777777" w:rsidTr="00CF1333">
        <w:trPr>
          <w:trHeight w:val="23"/>
        </w:trPr>
        <w:tc>
          <w:tcPr>
            <w:tcW w:w="2568" w:type="dxa"/>
          </w:tcPr>
          <w:p w14:paraId="0AA959CE" w14:textId="77777777" w:rsidR="00CF1333" w:rsidRDefault="00AA60B8">
            <w:pPr>
              <w:rPr>
                <w:b/>
                <w:sz w:val="16"/>
                <w:szCs w:val="16"/>
              </w:rPr>
            </w:pPr>
            <w:r>
              <w:rPr>
                <w:b/>
                <w:sz w:val="16"/>
                <w:szCs w:val="16"/>
              </w:rPr>
              <w:t>Indicatornaam</w:t>
            </w:r>
          </w:p>
        </w:tc>
        <w:tc>
          <w:tcPr>
            <w:tcW w:w="5231" w:type="dxa"/>
          </w:tcPr>
          <w:p w14:paraId="1DE6EF7B" w14:textId="77777777" w:rsidR="00CF1333" w:rsidRDefault="00AA60B8">
            <w:pPr>
              <w:rPr>
                <w:i/>
                <w:sz w:val="16"/>
                <w:szCs w:val="16"/>
              </w:rPr>
            </w:pPr>
            <w:r>
              <w:rPr>
                <w:i/>
                <w:sz w:val="16"/>
                <w:szCs w:val="16"/>
              </w:rPr>
              <w:t>Bijv. Indicator 1 - complicaties</w:t>
            </w:r>
          </w:p>
        </w:tc>
      </w:tr>
      <w:tr w:rsidR="00CF1333" w14:paraId="55640A3B" w14:textId="77777777" w:rsidTr="00CF1333">
        <w:trPr>
          <w:trHeight w:val="23"/>
        </w:trPr>
        <w:tc>
          <w:tcPr>
            <w:tcW w:w="2568" w:type="dxa"/>
          </w:tcPr>
          <w:p w14:paraId="619150C4" w14:textId="77777777" w:rsidR="00CF1333" w:rsidRDefault="00AA60B8">
            <w:pPr>
              <w:rPr>
                <w:b/>
                <w:sz w:val="16"/>
                <w:szCs w:val="16"/>
              </w:rPr>
            </w:pPr>
            <w:r>
              <w:rPr>
                <w:b/>
                <w:sz w:val="16"/>
                <w:szCs w:val="16"/>
              </w:rPr>
              <w:t>Indicatornummer</w:t>
            </w:r>
          </w:p>
        </w:tc>
        <w:tc>
          <w:tcPr>
            <w:tcW w:w="5231" w:type="dxa"/>
          </w:tcPr>
          <w:p w14:paraId="1ED46644" w14:textId="77777777" w:rsidR="00CF1333" w:rsidRDefault="00AA60B8">
            <w:pPr>
              <w:rPr>
                <w:sz w:val="16"/>
                <w:szCs w:val="16"/>
              </w:rPr>
            </w:pPr>
            <w:r>
              <w:rPr>
                <w:sz w:val="16"/>
                <w:szCs w:val="16"/>
              </w:rPr>
              <w:t>Bijv. nr 1</w:t>
            </w:r>
          </w:p>
        </w:tc>
      </w:tr>
      <w:tr w:rsidR="00CF1333" w14:paraId="7CEF77BC" w14:textId="77777777" w:rsidTr="00CF1333">
        <w:trPr>
          <w:trHeight w:val="23"/>
        </w:trPr>
        <w:tc>
          <w:tcPr>
            <w:tcW w:w="2568" w:type="dxa"/>
          </w:tcPr>
          <w:p w14:paraId="79E956DE" w14:textId="77777777" w:rsidR="00CF1333" w:rsidRDefault="00AA60B8">
            <w:pPr>
              <w:rPr>
                <w:b/>
                <w:sz w:val="16"/>
                <w:szCs w:val="16"/>
              </w:rPr>
            </w:pPr>
            <w:r>
              <w:rPr>
                <w:b/>
                <w:sz w:val="16"/>
                <w:szCs w:val="16"/>
              </w:rPr>
              <w:t xml:space="preserve">Operationalisatie </w:t>
            </w:r>
          </w:p>
        </w:tc>
        <w:tc>
          <w:tcPr>
            <w:tcW w:w="5231" w:type="dxa"/>
          </w:tcPr>
          <w:p w14:paraId="07B66FE6" w14:textId="77777777" w:rsidR="00CF1333" w:rsidRDefault="00AA60B8">
            <w:pPr>
              <w:rPr>
                <w:sz w:val="16"/>
                <w:szCs w:val="16"/>
              </w:rPr>
            </w:pPr>
            <w:r>
              <w:rPr>
                <w:sz w:val="16"/>
                <w:szCs w:val="16"/>
              </w:rPr>
              <w:t>[de indicator in één korte zin omschreven]</w:t>
            </w:r>
          </w:p>
        </w:tc>
      </w:tr>
      <w:tr w:rsidR="00CF1333" w14:paraId="30559404" w14:textId="77777777" w:rsidTr="00CF1333">
        <w:trPr>
          <w:trHeight w:val="23"/>
        </w:trPr>
        <w:tc>
          <w:tcPr>
            <w:tcW w:w="2568" w:type="dxa"/>
          </w:tcPr>
          <w:p w14:paraId="09D15572" w14:textId="77777777" w:rsidR="00CF1333" w:rsidRDefault="00AA60B8">
            <w:pPr>
              <w:rPr>
                <w:b/>
                <w:sz w:val="16"/>
                <w:szCs w:val="16"/>
              </w:rPr>
            </w:pPr>
            <w:r>
              <w:rPr>
                <w:b/>
                <w:sz w:val="16"/>
                <w:szCs w:val="16"/>
              </w:rPr>
              <w:t xml:space="preserve">Informatie voor </w:t>
            </w:r>
          </w:p>
          <w:p w14:paraId="3EC7AA7D" w14:textId="77777777" w:rsidR="00CF1333" w:rsidRDefault="00AA60B8">
            <w:pPr>
              <w:rPr>
                <w:b/>
                <w:sz w:val="16"/>
                <w:szCs w:val="16"/>
              </w:rPr>
            </w:pPr>
            <w:r>
              <w:rPr>
                <w:b/>
                <w:sz w:val="16"/>
                <w:szCs w:val="16"/>
              </w:rPr>
              <w:t>cliënten</w:t>
            </w:r>
          </w:p>
        </w:tc>
        <w:tc>
          <w:tcPr>
            <w:tcW w:w="5231" w:type="dxa"/>
          </w:tcPr>
          <w:p w14:paraId="0CE46078" w14:textId="77777777" w:rsidR="00CF1333" w:rsidRDefault="00AA60B8">
            <w:pPr>
              <w:rPr>
                <w:sz w:val="16"/>
                <w:szCs w:val="16"/>
              </w:rPr>
            </w:pPr>
            <w:r>
              <w:rPr>
                <w:sz w:val="16"/>
                <w:szCs w:val="16"/>
              </w:rPr>
              <w:t>[beknopte omschrijving wat de indicator betekent en hoe deze geïnterpreteerd moet worden]</w:t>
            </w:r>
          </w:p>
        </w:tc>
      </w:tr>
      <w:tr w:rsidR="00CF1333" w14:paraId="3D21C456" w14:textId="77777777" w:rsidTr="00CF1333">
        <w:trPr>
          <w:trHeight w:val="23"/>
        </w:trPr>
        <w:tc>
          <w:tcPr>
            <w:tcW w:w="2568" w:type="dxa"/>
          </w:tcPr>
          <w:p w14:paraId="5E1C2EAD" w14:textId="77777777" w:rsidR="00CF1333" w:rsidRDefault="00AA60B8">
            <w:pPr>
              <w:rPr>
                <w:b/>
                <w:sz w:val="16"/>
                <w:szCs w:val="16"/>
              </w:rPr>
            </w:pPr>
            <w:r>
              <w:rPr>
                <w:b/>
                <w:sz w:val="16"/>
                <w:szCs w:val="16"/>
              </w:rPr>
              <w:t>Relevantie en toepasbaarheid</w:t>
            </w:r>
          </w:p>
        </w:tc>
        <w:tc>
          <w:tcPr>
            <w:tcW w:w="5231" w:type="dxa"/>
          </w:tcPr>
          <w:p w14:paraId="7A3778CA" w14:textId="77777777" w:rsidR="00CF1333" w:rsidRDefault="00AA60B8">
            <w:pPr>
              <w:rPr>
                <w:sz w:val="16"/>
                <w:szCs w:val="16"/>
              </w:rPr>
            </w:pPr>
            <w:r>
              <w:rPr>
                <w:sz w:val="16"/>
                <w:szCs w:val="16"/>
              </w:rPr>
              <w:t>[Uitleg waarom de indicator relevant is en voor wie.]</w:t>
            </w:r>
          </w:p>
        </w:tc>
      </w:tr>
      <w:tr w:rsidR="00CF1333" w14:paraId="2CACFEFB" w14:textId="77777777" w:rsidTr="00CF1333">
        <w:trPr>
          <w:trHeight w:val="23"/>
        </w:trPr>
        <w:tc>
          <w:tcPr>
            <w:tcW w:w="2568" w:type="dxa"/>
          </w:tcPr>
          <w:p w14:paraId="5375E0E5" w14:textId="77777777" w:rsidR="00CF1333" w:rsidRDefault="00AA60B8">
            <w:pPr>
              <w:rPr>
                <w:b/>
                <w:sz w:val="16"/>
                <w:szCs w:val="16"/>
              </w:rPr>
            </w:pPr>
            <w:r>
              <w:rPr>
                <w:b/>
                <w:sz w:val="16"/>
                <w:szCs w:val="16"/>
              </w:rPr>
              <w:t>Type indicator</w:t>
            </w:r>
          </w:p>
        </w:tc>
        <w:tc>
          <w:tcPr>
            <w:tcW w:w="5231" w:type="dxa"/>
          </w:tcPr>
          <w:p w14:paraId="6C41A03C" w14:textId="77777777" w:rsidR="00CF1333" w:rsidRDefault="00AA60B8">
            <w:pPr>
              <w:rPr>
                <w:sz w:val="16"/>
                <w:szCs w:val="16"/>
              </w:rPr>
            </w:pPr>
            <w:r>
              <w:rPr>
                <w:sz w:val="16"/>
                <w:szCs w:val="16"/>
              </w:rPr>
              <w:t>uitkomst / proces / structuur</w:t>
            </w:r>
          </w:p>
        </w:tc>
      </w:tr>
      <w:tr w:rsidR="00CF1333" w14:paraId="4BEBD223" w14:textId="77777777" w:rsidTr="00CF1333">
        <w:trPr>
          <w:trHeight w:val="23"/>
        </w:trPr>
        <w:tc>
          <w:tcPr>
            <w:tcW w:w="2568" w:type="dxa"/>
          </w:tcPr>
          <w:p w14:paraId="03BEAD4B" w14:textId="77777777" w:rsidR="00CF1333" w:rsidRDefault="00AA60B8">
            <w:pPr>
              <w:rPr>
                <w:b/>
                <w:sz w:val="16"/>
                <w:szCs w:val="16"/>
              </w:rPr>
            </w:pPr>
            <w:r>
              <w:rPr>
                <w:b/>
                <w:sz w:val="16"/>
                <w:szCs w:val="16"/>
              </w:rPr>
              <w:t>Achtergrond van de indicator</w:t>
            </w:r>
          </w:p>
        </w:tc>
        <w:tc>
          <w:tcPr>
            <w:tcW w:w="5231" w:type="dxa"/>
          </w:tcPr>
          <w:p w14:paraId="450ABC03" w14:textId="77777777" w:rsidR="00CF1333" w:rsidRDefault="00AA60B8">
            <w:pPr>
              <w:rPr>
                <w:sz w:val="16"/>
                <w:szCs w:val="16"/>
              </w:rPr>
            </w:pPr>
            <w:r>
              <w:rPr>
                <w:sz w:val="16"/>
                <w:szCs w:val="16"/>
              </w:rPr>
              <w:t>Document:[richtlijn/standaard/internationale indicatorset]</w:t>
            </w:r>
          </w:p>
          <w:p w14:paraId="47DB878C" w14:textId="77777777" w:rsidR="00CF1333" w:rsidRDefault="00CF1333">
            <w:pPr>
              <w:rPr>
                <w:sz w:val="16"/>
                <w:szCs w:val="16"/>
              </w:rPr>
            </w:pPr>
          </w:p>
        </w:tc>
      </w:tr>
      <w:tr w:rsidR="00CF1333" w14:paraId="0820BD66" w14:textId="77777777" w:rsidTr="00CF1333">
        <w:trPr>
          <w:trHeight w:val="23"/>
        </w:trPr>
        <w:tc>
          <w:tcPr>
            <w:tcW w:w="2568" w:type="dxa"/>
          </w:tcPr>
          <w:p w14:paraId="30E95F1C" w14:textId="77777777" w:rsidR="00CF1333" w:rsidRDefault="00AA60B8">
            <w:pPr>
              <w:rPr>
                <w:b/>
                <w:sz w:val="16"/>
                <w:szCs w:val="16"/>
              </w:rPr>
            </w:pPr>
            <w:r>
              <w:rPr>
                <w:b/>
                <w:sz w:val="16"/>
                <w:szCs w:val="16"/>
              </w:rPr>
              <w:t xml:space="preserve">Doel van het meten </w:t>
            </w:r>
          </w:p>
        </w:tc>
        <w:tc>
          <w:tcPr>
            <w:tcW w:w="5231" w:type="dxa"/>
          </w:tcPr>
          <w:p w14:paraId="03F27936" w14:textId="77777777" w:rsidR="00CF1333" w:rsidRDefault="00AA60B8">
            <w:pPr>
              <w:rPr>
                <w:sz w:val="16"/>
                <w:szCs w:val="16"/>
              </w:rPr>
            </w:pPr>
            <w:r>
              <w:rPr>
                <w:sz w:val="16"/>
                <w:szCs w:val="16"/>
              </w:rPr>
              <w:t>[Beschrijf wat beoogd wordt met het meten. Geef aan voor welke fase in het zorgproces de indicator relevant is; eventueel voor welk type zorginstelling. Geef ook aan – waar van toepassing – in welke situatie de indicator niet langer relevant is.]</w:t>
            </w:r>
          </w:p>
        </w:tc>
      </w:tr>
      <w:tr w:rsidR="00CF1333" w14:paraId="2D5E33A8" w14:textId="77777777" w:rsidTr="00CF1333">
        <w:trPr>
          <w:trHeight w:val="23"/>
        </w:trPr>
        <w:tc>
          <w:tcPr>
            <w:tcW w:w="7799" w:type="dxa"/>
            <w:gridSpan w:val="2"/>
          </w:tcPr>
          <w:p w14:paraId="6B0EAF0B" w14:textId="77777777" w:rsidR="00CF1333" w:rsidRDefault="00AA60B8">
            <w:pPr>
              <w:rPr>
                <w:sz w:val="16"/>
                <w:szCs w:val="16"/>
              </w:rPr>
            </w:pPr>
            <w:r>
              <w:rPr>
                <w:b/>
                <w:sz w:val="16"/>
                <w:szCs w:val="16"/>
              </w:rPr>
              <w:t>Rekenregels en definities</w:t>
            </w:r>
          </w:p>
        </w:tc>
      </w:tr>
      <w:tr w:rsidR="00CF1333" w14:paraId="58F46C7B" w14:textId="77777777" w:rsidTr="00CF1333">
        <w:trPr>
          <w:trHeight w:val="23"/>
        </w:trPr>
        <w:tc>
          <w:tcPr>
            <w:tcW w:w="2568" w:type="dxa"/>
          </w:tcPr>
          <w:p w14:paraId="11F074D9" w14:textId="77777777" w:rsidR="00CF1333" w:rsidRDefault="00AA60B8">
            <w:pPr>
              <w:rPr>
                <w:b/>
                <w:sz w:val="16"/>
                <w:szCs w:val="16"/>
              </w:rPr>
            </w:pPr>
            <w:r>
              <w:rPr>
                <w:b/>
                <w:sz w:val="16"/>
                <w:szCs w:val="16"/>
              </w:rPr>
              <w:t>Datatype</w:t>
            </w:r>
          </w:p>
        </w:tc>
        <w:tc>
          <w:tcPr>
            <w:tcW w:w="5231" w:type="dxa"/>
          </w:tcPr>
          <w:p w14:paraId="50BF60E1" w14:textId="77777777" w:rsidR="00CF1333" w:rsidRDefault="00AA60B8">
            <w:pPr>
              <w:rPr>
                <w:sz w:val="16"/>
                <w:szCs w:val="16"/>
              </w:rPr>
            </w:pPr>
            <w:r>
              <w:rPr>
                <w:sz w:val="16"/>
                <w:szCs w:val="16"/>
              </w:rPr>
              <w:t>tekst / ja/nee / aantal / getal / percentage</w:t>
            </w:r>
          </w:p>
        </w:tc>
      </w:tr>
      <w:tr w:rsidR="00CF1333" w14:paraId="3865C5B4" w14:textId="77777777" w:rsidTr="00CF1333">
        <w:trPr>
          <w:trHeight w:val="23"/>
        </w:trPr>
        <w:tc>
          <w:tcPr>
            <w:tcW w:w="2568" w:type="dxa"/>
          </w:tcPr>
          <w:p w14:paraId="33F2953C" w14:textId="77777777" w:rsidR="00CF1333" w:rsidRDefault="00AA60B8">
            <w:pPr>
              <w:rPr>
                <w:b/>
                <w:sz w:val="16"/>
                <w:szCs w:val="16"/>
              </w:rPr>
            </w:pPr>
            <w:r>
              <w:rPr>
                <w:b/>
                <w:sz w:val="16"/>
                <w:szCs w:val="16"/>
              </w:rPr>
              <w:t>Teller(s)</w:t>
            </w:r>
            <w:r>
              <w:rPr>
                <w:b/>
                <w:sz w:val="16"/>
                <w:szCs w:val="16"/>
                <w:vertAlign w:val="superscript"/>
              </w:rPr>
              <w:footnoteReference w:id="1"/>
            </w:r>
          </w:p>
        </w:tc>
        <w:tc>
          <w:tcPr>
            <w:tcW w:w="5231" w:type="dxa"/>
          </w:tcPr>
          <w:p w14:paraId="7C53DD82" w14:textId="77777777" w:rsidR="00CF1333" w:rsidRDefault="00CF1333">
            <w:pPr>
              <w:rPr>
                <w:sz w:val="16"/>
                <w:szCs w:val="16"/>
              </w:rPr>
            </w:pPr>
          </w:p>
        </w:tc>
      </w:tr>
      <w:tr w:rsidR="00CF1333" w14:paraId="385B5532" w14:textId="77777777" w:rsidTr="00CF1333">
        <w:trPr>
          <w:trHeight w:val="23"/>
        </w:trPr>
        <w:tc>
          <w:tcPr>
            <w:tcW w:w="2568" w:type="dxa"/>
          </w:tcPr>
          <w:p w14:paraId="335E5F6F" w14:textId="77777777" w:rsidR="00CF1333" w:rsidRDefault="00AA60B8">
            <w:pPr>
              <w:rPr>
                <w:b/>
                <w:sz w:val="16"/>
                <w:szCs w:val="16"/>
              </w:rPr>
            </w:pPr>
            <w:r>
              <w:rPr>
                <w:b/>
                <w:sz w:val="16"/>
                <w:szCs w:val="16"/>
              </w:rPr>
              <w:t>Noemer</w:t>
            </w:r>
          </w:p>
        </w:tc>
        <w:tc>
          <w:tcPr>
            <w:tcW w:w="5231" w:type="dxa"/>
          </w:tcPr>
          <w:p w14:paraId="46800562" w14:textId="77777777" w:rsidR="00CF1333" w:rsidRDefault="00CF1333">
            <w:pPr>
              <w:rPr>
                <w:sz w:val="16"/>
                <w:szCs w:val="16"/>
              </w:rPr>
            </w:pPr>
          </w:p>
        </w:tc>
      </w:tr>
      <w:tr w:rsidR="00CF1333" w14:paraId="3EE3599D" w14:textId="77777777" w:rsidTr="00CF1333">
        <w:trPr>
          <w:trHeight w:val="23"/>
        </w:trPr>
        <w:tc>
          <w:tcPr>
            <w:tcW w:w="2568" w:type="dxa"/>
          </w:tcPr>
          <w:p w14:paraId="22E03BC7" w14:textId="77777777" w:rsidR="00CF1333" w:rsidRDefault="00AA60B8">
            <w:pPr>
              <w:rPr>
                <w:b/>
                <w:sz w:val="16"/>
                <w:szCs w:val="16"/>
              </w:rPr>
            </w:pPr>
            <w:r>
              <w:rPr>
                <w:b/>
                <w:sz w:val="16"/>
                <w:szCs w:val="16"/>
              </w:rPr>
              <w:t>Vraag</w:t>
            </w:r>
          </w:p>
        </w:tc>
        <w:tc>
          <w:tcPr>
            <w:tcW w:w="5231" w:type="dxa"/>
          </w:tcPr>
          <w:p w14:paraId="0F620841" w14:textId="77777777" w:rsidR="00CF1333" w:rsidRDefault="00CF1333">
            <w:pPr>
              <w:rPr>
                <w:sz w:val="16"/>
                <w:szCs w:val="16"/>
              </w:rPr>
            </w:pPr>
          </w:p>
        </w:tc>
      </w:tr>
      <w:tr w:rsidR="00CF1333" w14:paraId="47432278" w14:textId="77777777" w:rsidTr="00CF1333">
        <w:trPr>
          <w:trHeight w:val="23"/>
        </w:trPr>
        <w:tc>
          <w:tcPr>
            <w:tcW w:w="2568" w:type="dxa"/>
          </w:tcPr>
          <w:p w14:paraId="32F1B820" w14:textId="77777777" w:rsidR="00CF1333" w:rsidRDefault="00AA60B8">
            <w:pPr>
              <w:rPr>
                <w:b/>
                <w:sz w:val="16"/>
                <w:szCs w:val="16"/>
              </w:rPr>
            </w:pPr>
            <w:r>
              <w:rPr>
                <w:b/>
                <w:sz w:val="16"/>
                <w:szCs w:val="16"/>
              </w:rPr>
              <w:t>Antwoordopties</w:t>
            </w:r>
          </w:p>
        </w:tc>
        <w:tc>
          <w:tcPr>
            <w:tcW w:w="5231" w:type="dxa"/>
          </w:tcPr>
          <w:p w14:paraId="7E31602A" w14:textId="77777777" w:rsidR="00CF1333" w:rsidRDefault="00AA60B8">
            <w:pPr>
              <w:rPr>
                <w:sz w:val="16"/>
                <w:szCs w:val="16"/>
              </w:rPr>
            </w:pPr>
            <w:r>
              <w:rPr>
                <w:sz w:val="16"/>
                <w:szCs w:val="16"/>
              </w:rPr>
              <w:t>één antwoord mogelijk/meerdere antwoorden mogelijk +</w:t>
            </w:r>
            <w:r>
              <w:rPr>
                <w:sz w:val="16"/>
                <w:szCs w:val="16"/>
              </w:rPr>
              <w:br/>
              <w:t>[de opties]</w:t>
            </w:r>
          </w:p>
        </w:tc>
      </w:tr>
      <w:tr w:rsidR="00CF1333" w14:paraId="7134169C" w14:textId="77777777" w:rsidTr="00CF1333">
        <w:trPr>
          <w:trHeight w:val="23"/>
        </w:trPr>
        <w:tc>
          <w:tcPr>
            <w:tcW w:w="2568" w:type="dxa"/>
          </w:tcPr>
          <w:p w14:paraId="758E2F21" w14:textId="77777777" w:rsidR="00CF1333" w:rsidRDefault="00AA60B8">
            <w:pPr>
              <w:rPr>
                <w:b/>
                <w:sz w:val="16"/>
                <w:szCs w:val="16"/>
              </w:rPr>
            </w:pPr>
            <w:r>
              <w:rPr>
                <w:b/>
                <w:sz w:val="16"/>
                <w:szCs w:val="16"/>
              </w:rPr>
              <w:t>Definitie</w:t>
            </w:r>
          </w:p>
        </w:tc>
        <w:tc>
          <w:tcPr>
            <w:tcW w:w="5231" w:type="dxa"/>
          </w:tcPr>
          <w:p w14:paraId="6AB30783" w14:textId="77777777" w:rsidR="00CF1333" w:rsidRDefault="00CF1333">
            <w:pPr>
              <w:rPr>
                <w:sz w:val="16"/>
                <w:szCs w:val="16"/>
              </w:rPr>
            </w:pPr>
          </w:p>
        </w:tc>
      </w:tr>
      <w:tr w:rsidR="00CF1333" w14:paraId="6E4AB75C" w14:textId="77777777" w:rsidTr="00CF1333">
        <w:trPr>
          <w:trHeight w:val="23"/>
        </w:trPr>
        <w:tc>
          <w:tcPr>
            <w:tcW w:w="2568" w:type="dxa"/>
          </w:tcPr>
          <w:p w14:paraId="76545FB2" w14:textId="77777777" w:rsidR="00CF1333" w:rsidRDefault="00AA60B8">
            <w:pPr>
              <w:rPr>
                <w:b/>
                <w:sz w:val="16"/>
                <w:szCs w:val="16"/>
              </w:rPr>
            </w:pPr>
            <w:r>
              <w:rPr>
                <w:b/>
                <w:sz w:val="16"/>
                <w:szCs w:val="16"/>
              </w:rPr>
              <w:t>Aggregatieniveau</w:t>
            </w:r>
          </w:p>
        </w:tc>
        <w:tc>
          <w:tcPr>
            <w:tcW w:w="5231" w:type="dxa"/>
          </w:tcPr>
          <w:p w14:paraId="1DE827C7" w14:textId="77777777" w:rsidR="00CF1333" w:rsidRDefault="00AA60B8">
            <w:pPr>
              <w:rPr>
                <w:sz w:val="16"/>
                <w:szCs w:val="16"/>
              </w:rPr>
            </w:pPr>
            <w:r>
              <w:rPr>
                <w:sz w:val="16"/>
                <w:szCs w:val="16"/>
              </w:rPr>
              <w:t xml:space="preserve">Patiënt/patiëntengroep/locatieniveau/concernniveau </w:t>
            </w:r>
          </w:p>
        </w:tc>
      </w:tr>
      <w:tr w:rsidR="00CF1333" w14:paraId="685CE908" w14:textId="77777777" w:rsidTr="00CF1333">
        <w:trPr>
          <w:trHeight w:val="23"/>
        </w:trPr>
        <w:tc>
          <w:tcPr>
            <w:tcW w:w="2568" w:type="dxa"/>
          </w:tcPr>
          <w:p w14:paraId="43693BDC" w14:textId="77777777" w:rsidR="00CF1333" w:rsidRDefault="00AA60B8">
            <w:pPr>
              <w:rPr>
                <w:b/>
                <w:sz w:val="16"/>
                <w:szCs w:val="16"/>
              </w:rPr>
            </w:pPr>
            <w:r>
              <w:rPr>
                <w:b/>
                <w:sz w:val="16"/>
                <w:szCs w:val="16"/>
              </w:rPr>
              <w:lastRenderedPageBreak/>
              <w:t xml:space="preserve">In-/exclusiecriteria populatie </w:t>
            </w:r>
          </w:p>
        </w:tc>
        <w:tc>
          <w:tcPr>
            <w:tcW w:w="5231" w:type="dxa"/>
          </w:tcPr>
          <w:p w14:paraId="372A2F14" w14:textId="77777777" w:rsidR="00CF1333" w:rsidRDefault="00CF1333">
            <w:pPr>
              <w:rPr>
                <w:sz w:val="16"/>
                <w:szCs w:val="16"/>
              </w:rPr>
            </w:pPr>
          </w:p>
        </w:tc>
      </w:tr>
      <w:tr w:rsidR="00CF1333" w14:paraId="4F7B17D0" w14:textId="77777777" w:rsidTr="00CF1333">
        <w:trPr>
          <w:trHeight w:val="23"/>
        </w:trPr>
        <w:tc>
          <w:tcPr>
            <w:tcW w:w="2568" w:type="dxa"/>
          </w:tcPr>
          <w:p w14:paraId="4F64BEC8" w14:textId="77777777" w:rsidR="00CF1333" w:rsidRDefault="00AA60B8">
            <w:pPr>
              <w:rPr>
                <w:b/>
                <w:sz w:val="16"/>
                <w:szCs w:val="16"/>
              </w:rPr>
            </w:pPr>
            <w:r>
              <w:rPr>
                <w:b/>
                <w:sz w:val="16"/>
                <w:szCs w:val="16"/>
              </w:rPr>
              <w:t>Rekenregels en evt casemixcorrecties</w:t>
            </w:r>
          </w:p>
        </w:tc>
        <w:tc>
          <w:tcPr>
            <w:tcW w:w="5231" w:type="dxa"/>
          </w:tcPr>
          <w:p w14:paraId="66F7E78E" w14:textId="77777777" w:rsidR="00CF1333" w:rsidRDefault="00CF1333">
            <w:pPr>
              <w:rPr>
                <w:sz w:val="16"/>
                <w:szCs w:val="16"/>
              </w:rPr>
            </w:pPr>
          </w:p>
        </w:tc>
      </w:tr>
      <w:tr w:rsidR="00CF1333" w14:paraId="5470408C" w14:textId="77777777" w:rsidTr="00CF1333">
        <w:trPr>
          <w:trHeight w:val="23"/>
        </w:trPr>
        <w:tc>
          <w:tcPr>
            <w:tcW w:w="2568" w:type="dxa"/>
          </w:tcPr>
          <w:p w14:paraId="404D6F9D" w14:textId="77777777" w:rsidR="00CF1333" w:rsidRDefault="00AA60B8">
            <w:pPr>
              <w:rPr>
                <w:b/>
                <w:sz w:val="16"/>
                <w:szCs w:val="16"/>
              </w:rPr>
            </w:pPr>
            <w:r>
              <w:rPr>
                <w:b/>
                <w:sz w:val="16"/>
                <w:szCs w:val="16"/>
              </w:rPr>
              <w:t>Databron (registratie)</w:t>
            </w:r>
          </w:p>
        </w:tc>
        <w:tc>
          <w:tcPr>
            <w:tcW w:w="5231" w:type="dxa"/>
          </w:tcPr>
          <w:p w14:paraId="75BFA6D5" w14:textId="77777777" w:rsidR="00CF1333" w:rsidRDefault="00CF1333">
            <w:pPr>
              <w:rPr>
                <w:sz w:val="16"/>
                <w:szCs w:val="16"/>
              </w:rPr>
            </w:pPr>
          </w:p>
        </w:tc>
      </w:tr>
      <w:tr w:rsidR="00CF1333" w14:paraId="4DE2E684" w14:textId="77777777" w:rsidTr="00CF1333">
        <w:trPr>
          <w:trHeight w:val="23"/>
        </w:trPr>
        <w:tc>
          <w:tcPr>
            <w:tcW w:w="2568" w:type="dxa"/>
          </w:tcPr>
          <w:p w14:paraId="71692EC5" w14:textId="77777777" w:rsidR="00CF1333" w:rsidRDefault="00AA60B8">
            <w:pPr>
              <w:rPr>
                <w:b/>
                <w:sz w:val="16"/>
                <w:szCs w:val="16"/>
              </w:rPr>
            </w:pPr>
            <w:r>
              <w:rPr>
                <w:b/>
                <w:sz w:val="16"/>
                <w:szCs w:val="16"/>
              </w:rPr>
              <w:t>Norm</w:t>
            </w:r>
          </w:p>
        </w:tc>
        <w:tc>
          <w:tcPr>
            <w:tcW w:w="5231" w:type="dxa"/>
          </w:tcPr>
          <w:p w14:paraId="6B343BB1" w14:textId="77777777" w:rsidR="00CF1333" w:rsidRDefault="00CF1333">
            <w:pPr>
              <w:rPr>
                <w:sz w:val="16"/>
                <w:szCs w:val="16"/>
              </w:rPr>
            </w:pPr>
          </w:p>
        </w:tc>
      </w:tr>
      <w:tr w:rsidR="00CF1333" w14:paraId="6B639074" w14:textId="77777777" w:rsidTr="00CF1333">
        <w:trPr>
          <w:trHeight w:val="23"/>
        </w:trPr>
        <w:tc>
          <w:tcPr>
            <w:tcW w:w="2568" w:type="dxa"/>
          </w:tcPr>
          <w:p w14:paraId="14B2417A" w14:textId="77777777" w:rsidR="00CF1333" w:rsidRDefault="00AA60B8">
            <w:pPr>
              <w:rPr>
                <w:b/>
                <w:sz w:val="16"/>
                <w:szCs w:val="16"/>
              </w:rPr>
            </w:pPr>
            <w:r>
              <w:rPr>
                <w:b/>
                <w:sz w:val="16"/>
                <w:szCs w:val="16"/>
              </w:rPr>
              <w:t>Meetperiode</w:t>
            </w:r>
          </w:p>
        </w:tc>
        <w:tc>
          <w:tcPr>
            <w:tcW w:w="5231" w:type="dxa"/>
          </w:tcPr>
          <w:p w14:paraId="1586B1E6" w14:textId="77777777" w:rsidR="00CF1333" w:rsidRDefault="00AA60B8">
            <w:pPr>
              <w:rPr>
                <w:sz w:val="16"/>
                <w:szCs w:val="16"/>
              </w:rPr>
            </w:pPr>
            <w:r>
              <w:rPr>
                <w:sz w:val="16"/>
                <w:szCs w:val="16"/>
              </w:rPr>
              <w:t xml:space="preserve">Continu, tijdsperiode </w:t>
            </w:r>
          </w:p>
        </w:tc>
      </w:tr>
    </w:tbl>
    <w:p w14:paraId="65A9B26A" w14:textId="77777777" w:rsidR="00CF1333" w:rsidRDefault="00AA60B8">
      <w:r>
        <w:t xml:space="preserve">Tabel afkomstig uit: </w:t>
      </w:r>
      <w:hyperlink r:id="rId246">
        <w:r>
          <w:rPr>
            <w:color w:val="FFBE00"/>
            <w:u w:val="single"/>
          </w:rPr>
          <w:t>format indicatorgids toetsingskader 3.0</w:t>
        </w:r>
      </w:hyperlink>
      <w:r>
        <w:t xml:space="preserve"> </w:t>
      </w:r>
    </w:p>
    <w:p w14:paraId="3A2E8B83" w14:textId="77777777" w:rsidR="00CF1333" w:rsidRDefault="00CF1333"/>
    <w:p w14:paraId="26AAF5DC" w14:textId="77777777" w:rsidR="00CF1333" w:rsidRDefault="00AA60B8">
      <w:pPr>
        <w:rPr>
          <w:b/>
          <w:color w:val="FFBE00"/>
        </w:rPr>
      </w:pPr>
      <w:r>
        <w:rPr>
          <w:b/>
          <w:color w:val="FFBE00"/>
        </w:rPr>
        <w:t xml:space="preserve">Voorbeeld 2 – Scorekaart Santeon </w:t>
      </w:r>
    </w:p>
    <w:p w14:paraId="07A6C787" w14:textId="77777777" w:rsidR="00CF1333" w:rsidRDefault="00AA60B8">
      <w:r>
        <w:t>Santeon is een samenwerkingsverband van zeven ziekenhuizen dat werkt aan het verbeteren van de zorg in verbeterteams. Aan de hand van de scorekaart bespreken zij de resultaten. Dit is een continu proces van leren en verbeteren dat zich elke zes maanden herhaalt. Een scorekaart bestaat uit verschillende onderdelen om de kwaliteit van zorg inzichtelijk te maken:</w:t>
      </w:r>
    </w:p>
    <w:p w14:paraId="244127EA" w14:textId="77777777" w:rsidR="00CF1333" w:rsidRDefault="00CF1333"/>
    <w:p w14:paraId="72A4F361"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Uitkomsten zoals 1-jaarsoverleving, complicaties van een operatie &lt;30 dagen, mate van functioneren in de thuissituatie, langetermijneffecten van de behandeling, mortaliteit, 1-jaarsoverleving, complicaties&lt; 30 dagen, percentage </w:t>
      </w:r>
      <w:r>
        <w:t>i</w:t>
      </w:r>
      <w:r>
        <w:rPr>
          <w:color w:val="000000"/>
        </w:rPr>
        <w:t>nterventies, opnameduur en IC-duur, kwaliteit van leven</w:t>
      </w:r>
    </w:p>
    <w:p w14:paraId="3D19B2FF"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 xml:space="preserve">Processen, denk aan maten zoals aantal operatie, gemiddelde </w:t>
      </w:r>
      <w:r>
        <w:t>operatieduur</w:t>
      </w:r>
      <w:r>
        <w:rPr>
          <w:color w:val="000000"/>
        </w:rPr>
        <w:t xml:space="preserve"> en ligdagen, doorlooptijd tot diagnose, tijd tot herstel, het aantal polikliniekbezoeken, wachttijden, overdrachtsmomenten en samenwerking met andere zorginstanties.</w:t>
      </w:r>
    </w:p>
    <w:p w14:paraId="1DF4A3B3" w14:textId="77777777" w:rsidR="00CF1333" w:rsidRDefault="00AA60B8">
      <w:pPr>
        <w:numPr>
          <w:ilvl w:val="0"/>
          <w:numId w:val="5"/>
        </w:num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pPr>
      <w:r>
        <w:rPr>
          <w:color w:val="000000"/>
        </w:rPr>
        <w:t>Kosten, Onder andere lab- en andere diagnostiekkosten, dure geneesmiddelen, operatietijd, verpleegdagen, kosten per patiënt bijv. rekening houdend met OK</w:t>
      </w:r>
      <w:r>
        <w:t>-</w:t>
      </w:r>
      <w:r>
        <w:rPr>
          <w:color w:val="000000"/>
        </w:rPr>
        <w:t xml:space="preserve">tijd, </w:t>
      </w:r>
      <w:r>
        <w:t>opnameduur</w:t>
      </w:r>
      <w:r>
        <w:rPr>
          <w:color w:val="000000"/>
        </w:rPr>
        <w:t>, heroperaties, diagnostiekopname</w:t>
      </w:r>
      <w:r>
        <w:t>.</w:t>
      </w:r>
    </w:p>
    <w:p w14:paraId="4D38D34F" w14:textId="77777777" w:rsidR="00CF1333" w:rsidRDefault="00CF1333">
      <w:pPr>
        <w:pBdr>
          <w:top w:val="nil"/>
          <w:left w:val="nil"/>
          <w:bottom w:val="nil"/>
          <w:right w:val="nil"/>
          <w:between w:val="nil"/>
        </w:pBdr>
        <w:tabs>
          <w:tab w:val="left" w:pos="1361"/>
          <w:tab w:val="left" w:pos="1814"/>
          <w:tab w:val="left" w:pos="2268"/>
          <w:tab w:val="left" w:pos="2722"/>
          <w:tab w:val="left" w:pos="3175"/>
          <w:tab w:val="left" w:pos="3629"/>
          <w:tab w:val="left" w:pos="4082"/>
          <w:tab w:val="left" w:pos="4536"/>
        </w:tabs>
        <w:spacing w:line="240" w:lineRule="auto"/>
        <w:ind w:left="681" w:hanging="454"/>
        <w:rPr>
          <w:color w:val="000000"/>
        </w:rPr>
      </w:pPr>
    </w:p>
    <w:p w14:paraId="180F49E7" w14:textId="77777777" w:rsidR="00CF1333" w:rsidRDefault="00AA60B8">
      <w:pPr>
        <w:rPr>
          <w:b/>
        </w:rPr>
      </w:pPr>
      <w:r>
        <w:rPr>
          <w:noProof/>
        </w:rPr>
        <w:drawing>
          <wp:inline distT="0" distB="0" distL="0" distR="0" wp14:anchorId="5A6FF688" wp14:editId="14519B46">
            <wp:extent cx="4951095" cy="2979151"/>
            <wp:effectExtent l="0" t="0" r="0" b="0"/>
            <wp:docPr id="213" name="image24.png" descr="Samen Beter - Santeon"/>
            <wp:cNvGraphicFramePr/>
            <a:graphic xmlns:a="http://schemas.openxmlformats.org/drawingml/2006/main">
              <a:graphicData uri="http://schemas.openxmlformats.org/drawingml/2006/picture">
                <pic:pic xmlns:pic="http://schemas.openxmlformats.org/drawingml/2006/picture">
                  <pic:nvPicPr>
                    <pic:cNvPr id="0" name="image24.png" descr="Samen Beter - Santeon"/>
                    <pic:cNvPicPr preferRelativeResize="0"/>
                  </pic:nvPicPr>
                  <pic:blipFill>
                    <a:blip r:embed="rId247"/>
                    <a:srcRect/>
                    <a:stretch>
                      <a:fillRect/>
                    </a:stretch>
                  </pic:blipFill>
                  <pic:spPr>
                    <a:xfrm>
                      <a:off x="0" y="0"/>
                      <a:ext cx="4951095" cy="2979151"/>
                    </a:xfrm>
                    <a:prstGeom prst="rect">
                      <a:avLst/>
                    </a:prstGeom>
                    <a:ln/>
                  </pic:spPr>
                </pic:pic>
              </a:graphicData>
            </a:graphic>
          </wp:inline>
        </w:drawing>
      </w:r>
    </w:p>
    <w:p w14:paraId="1D92F258" w14:textId="77777777" w:rsidR="00CF1333" w:rsidRDefault="00CF1333">
      <w:pPr>
        <w:rPr>
          <w:b/>
        </w:rPr>
      </w:pPr>
    </w:p>
    <w:p w14:paraId="2967E220" w14:textId="77777777" w:rsidR="00CF1333" w:rsidRDefault="00CF1333">
      <w:pPr>
        <w:rPr>
          <w:b/>
        </w:rPr>
      </w:pPr>
    </w:p>
    <w:p w14:paraId="115ABC65" w14:textId="77777777" w:rsidR="00CF1333" w:rsidRDefault="00AA60B8">
      <w:pPr>
        <w:rPr>
          <w:b/>
          <w:color w:val="FFBE00"/>
        </w:rPr>
      </w:pPr>
      <w:r>
        <w:rPr>
          <w:b/>
          <w:color w:val="FFBE00"/>
        </w:rPr>
        <w:t>Voorbeeld 3 - MS uitkomstenset Radboudumc</w:t>
      </w:r>
    </w:p>
    <w:p w14:paraId="60FA2F34" w14:textId="77777777" w:rsidR="00CF1333" w:rsidRDefault="00AA60B8">
      <w:r>
        <w:t xml:space="preserve">Het Radboud MC heeft een uitkomstenset voor Multiple Sclerose ontwikkeld, waarin vier domeinen onderscheiden worden. Binnen die domeinen selecteerden ze veertien uitkomsten, zie figuur. Voor vragenlijsten die door patiënten zelf ingevuld kunnen worden (PROMs), kozen ze voor de Multiple Sclerosis Impact Scale (MSIS-29) over fysieke en psychosociale aspecten over kwaliteit van leven, stemming-vragenlijst (PHQ-9), een MS-specifieke vragenlijst over moeheid (MFIS-5) en een VAS-schaal over pijn. Lees </w:t>
      </w:r>
      <w:hyperlink r:id="rId248">
        <w:r>
          <w:rPr>
            <w:color w:val="FFBE00"/>
            <w:u w:val="single"/>
          </w:rPr>
          <w:t>meer</w:t>
        </w:r>
      </w:hyperlink>
      <w:r>
        <w:t xml:space="preserve"> over de ontwikkeling.</w:t>
      </w:r>
    </w:p>
    <w:p w14:paraId="78F1C6C9" w14:textId="77777777" w:rsidR="00CF1333" w:rsidRDefault="00AA60B8">
      <w:pPr>
        <w:rPr>
          <w:b/>
        </w:rPr>
      </w:pPr>
      <w:r>
        <w:rPr>
          <w:noProof/>
        </w:rPr>
        <w:drawing>
          <wp:inline distT="0" distB="0" distL="0" distR="0" wp14:anchorId="19BE8B13" wp14:editId="3DEA05AF">
            <wp:extent cx="3154909" cy="2809599"/>
            <wp:effectExtent l="0" t="0" r="0" b="0"/>
            <wp:docPr id="214" name="image20.png" descr="https://linnean.nl/Communities/Common/Images/Linnean/image(69).png"/>
            <wp:cNvGraphicFramePr/>
            <a:graphic xmlns:a="http://schemas.openxmlformats.org/drawingml/2006/main">
              <a:graphicData uri="http://schemas.openxmlformats.org/drawingml/2006/picture">
                <pic:pic xmlns:pic="http://schemas.openxmlformats.org/drawingml/2006/picture">
                  <pic:nvPicPr>
                    <pic:cNvPr id="0" name="image20.png" descr="https://linnean.nl/Communities/Common/Images/Linnean/image(69).png"/>
                    <pic:cNvPicPr preferRelativeResize="0"/>
                  </pic:nvPicPr>
                  <pic:blipFill>
                    <a:blip r:embed="rId249"/>
                    <a:srcRect/>
                    <a:stretch>
                      <a:fillRect/>
                    </a:stretch>
                  </pic:blipFill>
                  <pic:spPr>
                    <a:xfrm>
                      <a:off x="0" y="0"/>
                      <a:ext cx="3154909" cy="2809599"/>
                    </a:xfrm>
                    <a:prstGeom prst="rect">
                      <a:avLst/>
                    </a:prstGeom>
                    <a:ln/>
                  </pic:spPr>
                </pic:pic>
              </a:graphicData>
            </a:graphic>
          </wp:inline>
        </w:drawing>
      </w:r>
    </w:p>
    <w:p w14:paraId="6E64189C" w14:textId="77777777" w:rsidR="00CF1333" w:rsidRDefault="00CF1333">
      <w:pPr>
        <w:rPr>
          <w:b/>
        </w:rPr>
      </w:pPr>
    </w:p>
    <w:p w14:paraId="111101CD" w14:textId="77777777" w:rsidR="00CF1333" w:rsidRDefault="00AA60B8">
      <w:pPr>
        <w:rPr>
          <w:b/>
          <w:color w:val="FFBE00"/>
        </w:rPr>
      </w:pPr>
      <w:r>
        <w:rPr>
          <w:b/>
          <w:color w:val="FFBE00"/>
        </w:rPr>
        <w:t xml:space="preserve">Voorbeeld 4 – Indicatortool Zorginstituut Nederland </w:t>
      </w:r>
    </w:p>
    <w:p w14:paraId="547EC2F4" w14:textId="77777777" w:rsidR="00CF1333" w:rsidRDefault="00AA60B8">
      <w:r>
        <w:t xml:space="preserve">Het ontwikkelen van indicatoren is beschreven in de Indicatortool, dit is een doorontwikkeling van de Indicatorstandaard 2.0 en routekaart 2.0. Deze tool ondersteunt makers van indicatoren en indicatorensets bij het (door)ontwikkelen van kwaliteitsinformatie. De tool geeft de te maken van keuzes aan de hand van informatie over de methodologische criteria, gebruikersdoelen en praktijkvoorbeelden. Lees meer: </w:t>
      </w:r>
      <w:hyperlink r:id="rId250">
        <w:r>
          <w:rPr>
            <w:color w:val="FFBE00"/>
            <w:u w:val="single"/>
          </w:rPr>
          <w:t>Zorginzicht.nl–ontwikkeltools</w:t>
        </w:r>
      </w:hyperlink>
      <w:r>
        <w:rPr>
          <w:color w:val="000000"/>
        </w:rPr>
        <w:t xml:space="preserve"> en </w:t>
      </w:r>
      <w:hyperlink r:id="rId251">
        <w:r>
          <w:rPr>
            <w:color w:val="FFBE00"/>
            <w:u w:val="single"/>
          </w:rPr>
          <w:t>Indicatortool</w:t>
        </w:r>
      </w:hyperlink>
      <w:r>
        <w:t xml:space="preserve"> </w:t>
      </w:r>
    </w:p>
    <w:p w14:paraId="1E09EE4C" w14:textId="77777777" w:rsidR="00CF1333" w:rsidRDefault="00CF1333"/>
    <w:p w14:paraId="7E07A369" w14:textId="77777777" w:rsidR="00CF1333" w:rsidRDefault="00CF1333"/>
    <w:p w14:paraId="0614F021" w14:textId="77777777" w:rsidR="00CF1333" w:rsidRDefault="00AA60B8">
      <w:pPr>
        <w:rPr>
          <w:highlight w:val="yellow"/>
        </w:rPr>
      </w:pPr>
      <w:r>
        <w:rPr>
          <w:noProof/>
        </w:rPr>
        <w:lastRenderedPageBreak/>
        <w:drawing>
          <wp:inline distT="0" distB="0" distL="0" distR="0" wp14:anchorId="55E8E3BD" wp14:editId="6275A958">
            <wp:extent cx="4676187" cy="3258847"/>
            <wp:effectExtent l="0" t="0" r="0" b="0"/>
            <wp:docPr id="21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2"/>
                    <a:srcRect/>
                    <a:stretch>
                      <a:fillRect/>
                    </a:stretch>
                  </pic:blipFill>
                  <pic:spPr>
                    <a:xfrm>
                      <a:off x="0" y="0"/>
                      <a:ext cx="4676187" cy="3258847"/>
                    </a:xfrm>
                    <a:prstGeom prst="rect">
                      <a:avLst/>
                    </a:prstGeom>
                    <a:ln/>
                  </pic:spPr>
                </pic:pic>
              </a:graphicData>
            </a:graphic>
          </wp:inline>
        </w:drawing>
      </w:r>
    </w:p>
    <w:p w14:paraId="6C4CD490" w14:textId="77777777" w:rsidR="00CF1333" w:rsidRDefault="00AA60B8">
      <w:pPr>
        <w:spacing w:line="240" w:lineRule="auto"/>
        <w:rPr>
          <w:sz w:val="12"/>
          <w:szCs w:val="12"/>
        </w:rPr>
      </w:pPr>
      <w:r>
        <w:rPr>
          <w:sz w:val="12"/>
          <w:szCs w:val="12"/>
        </w:rPr>
        <w:t xml:space="preserve">Zie ook: </w:t>
      </w:r>
      <w:hyperlink r:id="rId253">
        <w:r>
          <w:rPr>
            <w:color w:val="FFBE00"/>
            <w:sz w:val="12"/>
            <w:szCs w:val="12"/>
            <w:u w:val="single"/>
          </w:rPr>
          <w:t>https://www.zorginzicht.nl/binaries/content/assets/zorginzicht/ontwikkeltools-ontwikkelen/indicatortool.pdf</w:t>
        </w:r>
      </w:hyperlink>
    </w:p>
    <w:p w14:paraId="5A838974" w14:textId="77777777" w:rsidR="00CF1333" w:rsidRDefault="00AA60B8">
      <w:pPr>
        <w:spacing w:line="240" w:lineRule="auto"/>
        <w:rPr>
          <w:sz w:val="12"/>
          <w:szCs w:val="12"/>
        </w:rPr>
      </w:pPr>
      <w:r>
        <w:rPr>
          <w:sz w:val="12"/>
          <w:szCs w:val="12"/>
        </w:rPr>
        <w:t xml:space="preserve">Praktijkvoorbeelden: </w:t>
      </w:r>
      <w:hyperlink r:id="rId254">
        <w:r>
          <w:rPr>
            <w:color w:val="FFBE00"/>
            <w:sz w:val="12"/>
            <w:szCs w:val="12"/>
            <w:u w:val="single"/>
          </w:rPr>
          <w:t>https://www.zorginzicht.nl/binaries/content/assets/zorginzicht/ontwikkeltools-ontwikkelen/praktijkvoorbeelden-indicatortool.pdf</w:t>
        </w:r>
      </w:hyperlink>
      <w:r>
        <w:rPr>
          <w:sz w:val="12"/>
          <w:szCs w:val="12"/>
        </w:rPr>
        <w:t xml:space="preserve"> </w:t>
      </w:r>
    </w:p>
    <w:p w14:paraId="033D0BC6" w14:textId="77777777" w:rsidR="00CF1333" w:rsidRDefault="00CF1333">
      <w:pPr>
        <w:rPr>
          <w:b/>
        </w:rPr>
      </w:pPr>
    </w:p>
    <w:p w14:paraId="57F95C3B" w14:textId="77777777" w:rsidR="00CF1333" w:rsidRDefault="00AA60B8">
      <w:pPr>
        <w:rPr>
          <w:b/>
          <w:color w:val="FFBE00"/>
        </w:rPr>
      </w:pPr>
      <w:r>
        <w:rPr>
          <w:b/>
          <w:color w:val="FFBE00"/>
        </w:rPr>
        <w:t>Voorbeeld 6 – uitkomstensets ICHOM</w:t>
      </w:r>
    </w:p>
    <w:p w14:paraId="14543135" w14:textId="77777777" w:rsidR="00CF1333" w:rsidRDefault="00AA60B8">
      <w:r>
        <w:t xml:space="preserve">Internationaal zijn er door </w:t>
      </w:r>
      <w:hyperlink r:id="rId255">
        <w:r>
          <w:rPr>
            <w:color w:val="FFBE00"/>
            <w:u w:val="single"/>
          </w:rPr>
          <w:t>ICHOM</w:t>
        </w:r>
      </w:hyperlink>
      <w:r>
        <w:t xml:space="preserve">, een internationaal consortium voor uitkomstmetingen, 39 uitkomstensets gemaakt. Vijf sets zijn in ontwikkeling. Deze zijn opgebouwd uit een drielagensysteem waarin mate van gezondheid, proces van herstel en duurzame effecten op gezondheid centraal staan. Diverse uitkomstensets zijn voorgezeten door Nederlandse medisch specialisten. Hieronder ziet u de ICHOM-uitkomstenset Zwangerschap &amp; Geboorte, die informatie bevat over overleving, morbiditeit, patiëntgeraporteerde uitkomsten en patiëntervaringen. </w:t>
      </w:r>
      <w:hyperlink r:id="rId256">
        <w:r>
          <w:rPr>
            <w:color w:val="1155CC"/>
            <w:u w:val="single"/>
          </w:rPr>
          <w:t xml:space="preserve">Lees </w:t>
        </w:r>
      </w:hyperlink>
      <w:hyperlink r:id="rId257">
        <w:r>
          <w:rPr>
            <w:color w:val="1155CC"/>
            <w:u w:val="single"/>
          </w:rPr>
          <w:t>meer</w:t>
        </w:r>
      </w:hyperlink>
      <w:r>
        <w:t xml:space="preserve">. </w:t>
      </w:r>
    </w:p>
    <w:p w14:paraId="7CF08CB3" w14:textId="77777777" w:rsidR="00CF1333" w:rsidRDefault="00AA60B8">
      <w:r>
        <w:rPr>
          <w:noProof/>
        </w:rPr>
        <w:lastRenderedPageBreak/>
        <w:drawing>
          <wp:inline distT="0" distB="0" distL="0" distR="0" wp14:anchorId="56EE6D15" wp14:editId="13DBAFD9">
            <wp:extent cx="3556942" cy="3328033"/>
            <wp:effectExtent l="0" t="0" r="0" b="0"/>
            <wp:docPr id="216" name="image30.jpg" descr="https://uitkomstgerichtegeboortezorg.nl/wp-content/uploads/2020/05/ICHOM-Zwangerschap-Geboorte-NL-scaled.jpg"/>
            <wp:cNvGraphicFramePr/>
            <a:graphic xmlns:a="http://schemas.openxmlformats.org/drawingml/2006/main">
              <a:graphicData uri="http://schemas.openxmlformats.org/drawingml/2006/picture">
                <pic:pic xmlns:pic="http://schemas.openxmlformats.org/drawingml/2006/picture">
                  <pic:nvPicPr>
                    <pic:cNvPr id="0" name="image30.jpg" descr="https://uitkomstgerichtegeboortezorg.nl/wp-content/uploads/2020/05/ICHOM-Zwangerschap-Geboorte-NL-scaled.jpg"/>
                    <pic:cNvPicPr preferRelativeResize="0"/>
                  </pic:nvPicPr>
                  <pic:blipFill>
                    <a:blip r:embed="rId258"/>
                    <a:srcRect/>
                    <a:stretch>
                      <a:fillRect/>
                    </a:stretch>
                  </pic:blipFill>
                  <pic:spPr>
                    <a:xfrm>
                      <a:off x="0" y="0"/>
                      <a:ext cx="3556942" cy="3328033"/>
                    </a:xfrm>
                    <a:prstGeom prst="rect">
                      <a:avLst/>
                    </a:prstGeom>
                    <a:ln/>
                  </pic:spPr>
                </pic:pic>
              </a:graphicData>
            </a:graphic>
          </wp:inline>
        </w:drawing>
      </w:r>
    </w:p>
    <w:p w14:paraId="3352B60D" w14:textId="77777777" w:rsidR="00CF1333" w:rsidRDefault="00AA60B8">
      <w:pPr>
        <w:rPr>
          <w:b/>
        </w:rPr>
      </w:pPr>
      <w:r>
        <w:rPr>
          <w:b/>
          <w:color w:val="FFBE00"/>
        </w:rPr>
        <w:t>Voorbeeld 7</w:t>
      </w:r>
      <w:r>
        <w:rPr>
          <w:b/>
        </w:rPr>
        <w:t xml:space="preserve"> </w:t>
      </w:r>
      <w:r>
        <w:rPr>
          <w:b/>
          <w:color w:val="FFBE00"/>
        </w:rPr>
        <w:t>– Borstkankerset Erasmus MC</w:t>
      </w:r>
      <w:r>
        <w:rPr>
          <w:b/>
        </w:rPr>
        <w:t xml:space="preserve"> </w:t>
      </w:r>
    </w:p>
    <w:p w14:paraId="071ED07E" w14:textId="77777777" w:rsidR="00CF1333" w:rsidRDefault="00AA60B8">
      <w:r>
        <w:t>In dit voorbeeld ziet u hoe vanuit domeinen naar dimensies gegaan wordt die binnen het Erasmus MC voor borstkankerzorg relevant zijn.</w:t>
      </w:r>
    </w:p>
    <w:p w14:paraId="443114FD" w14:textId="77777777" w:rsidR="00CF1333" w:rsidRDefault="00CF1333"/>
    <w:p w14:paraId="29FF15FD" w14:textId="77777777" w:rsidR="00CF1333" w:rsidRDefault="00AA60B8">
      <w:r>
        <w:rPr>
          <w:noProof/>
        </w:rPr>
        <w:drawing>
          <wp:inline distT="0" distB="0" distL="0" distR="0" wp14:anchorId="6DF5DCEA" wp14:editId="0C28E8FC">
            <wp:extent cx="4973875" cy="2717866"/>
            <wp:effectExtent l="0" t="0" r="0" b="0"/>
            <wp:docPr id="2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9"/>
                    <a:srcRect/>
                    <a:stretch>
                      <a:fillRect/>
                    </a:stretch>
                  </pic:blipFill>
                  <pic:spPr>
                    <a:xfrm>
                      <a:off x="0" y="0"/>
                      <a:ext cx="4973875" cy="2717866"/>
                    </a:xfrm>
                    <a:prstGeom prst="rect">
                      <a:avLst/>
                    </a:prstGeom>
                    <a:ln/>
                  </pic:spPr>
                </pic:pic>
              </a:graphicData>
            </a:graphic>
          </wp:inline>
        </w:drawing>
      </w:r>
    </w:p>
    <w:p w14:paraId="39FB49DA" w14:textId="77777777" w:rsidR="00CF1333" w:rsidRDefault="00CF1333">
      <w:pPr>
        <w:rPr>
          <w:highlight w:val="yellow"/>
        </w:rPr>
      </w:pPr>
    </w:p>
    <w:sectPr w:rsidR="00CF1333">
      <w:pgSz w:w="11907" w:h="16839"/>
      <w:pgMar w:top="1843" w:right="1560" w:bottom="2517" w:left="2127" w:header="567" w:footer="680"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14D62" w16cex:dateUtc="2021-10-01T07:03:00Z"/>
  <w16cex:commentExtensible w16cex:durableId="2500037E" w16cex:dateUtc="2021-09-30T07:35:00Z"/>
  <w16cex:commentExtensible w16cex:durableId="25014DF5" w16cex:dateUtc="2021-10-01T07:05:00Z"/>
  <w16cex:commentExtensible w16cex:durableId="25014F6A" w16cex:dateUtc="2021-10-01T07:12:00Z"/>
  <w16cex:commentExtensible w16cex:durableId="25014F1E" w16cex:dateUtc="2021-10-01T07:10:00Z"/>
  <w16cex:commentExtensible w16cex:durableId="24FDB6F3" w16cex:dateUtc="2021-09-28T13:44:00Z"/>
  <w16cex:commentExtensible w16cex:durableId="25014FBA" w16cex:dateUtc="2021-10-01T07:13:00Z"/>
  <w16cex:commentExtensible w16cex:durableId="25015015" w16cex:dateUtc="2021-10-01T07:15:00Z"/>
  <w16cex:commentExtensible w16cex:durableId="25014FD6" w16cex:dateUtc="2021-10-01T07:13:00Z"/>
  <w16cex:commentExtensible w16cex:durableId="25015061" w16cex:dateUtc="2021-10-01T07:16:00Z"/>
  <w16cex:commentExtensible w16cex:durableId="250150F9" w16cex:dateUtc="2021-10-01T07:18:00Z"/>
  <w16cex:commentExtensible w16cex:durableId="2501515A" w16cex:dateUtc="2021-10-01T07:20:00Z"/>
  <w16cex:commentExtensible w16cex:durableId="25015191" w16cex:dateUtc="2021-10-01T07:21:00Z"/>
  <w16cex:commentExtensible w16cex:durableId="25015202" w16cex:dateUtc="2021-10-01T07:23:00Z"/>
  <w16cex:commentExtensible w16cex:durableId="2500045C" w16cex:dateUtc="2021-09-30T07:39:00Z"/>
  <w16cex:commentExtensible w16cex:durableId="25015260" w16cex:dateUtc="2021-10-01T07:24:00Z"/>
  <w16cex:commentExtensible w16cex:durableId="2501521F" w16cex:dateUtc="2021-10-01T07:23:00Z"/>
  <w16cex:commentExtensible w16cex:durableId="25015493" w16cex:dateUtc="2021-10-01T07:34:00Z"/>
  <w16cex:commentExtensible w16cex:durableId="250154E5" w16cex:dateUtc="2021-10-01T07:35:00Z"/>
  <w16cex:commentExtensible w16cex:durableId="250155C6" w16cex:dateUtc="2021-10-01T07:39:00Z"/>
  <w16cex:commentExtensible w16cex:durableId="250155DD" w16cex:dateUtc="2021-10-01T07:39:00Z"/>
  <w16cex:commentExtensible w16cex:durableId="25015606" w16cex:dateUtc="2021-10-01T07:40:00Z"/>
  <w16cex:commentExtensible w16cex:durableId="2501564B" w16cex:dateUtc="2021-10-01T07:41:00Z"/>
  <w16cex:commentExtensible w16cex:durableId="2501569C" w16cex:dateUtc="2021-10-01T07:42:00Z"/>
  <w16cex:commentExtensible w16cex:durableId="250156CE" w16cex:dateUtc="2021-10-01T07:43:00Z"/>
  <w16cex:commentExtensible w16cex:durableId="25015732" w16cex:dateUtc="2021-10-01T07:45:00Z"/>
  <w16cex:commentExtensible w16cex:durableId="250157F2" w16cex:dateUtc="2021-10-01T07:48:00Z"/>
  <w16cex:commentExtensible w16cex:durableId="25015853" w16cex:dateUtc="2021-10-01T07:50:00Z"/>
  <w16cex:commentExtensible w16cex:durableId="2501586B" w16cex:dateUtc="2021-10-01T07:50:00Z"/>
  <w16cex:commentExtensible w16cex:durableId="2501588E" w16cex:dateUtc="2021-10-01T07:51:00Z"/>
  <w16cex:commentExtensible w16cex:durableId="25000537" w16cex:dateUtc="2021-09-30T07:43:00Z"/>
  <w16cex:commentExtensible w16cex:durableId="25015BF3" w16cex:dateUtc="2021-10-01T08:05:00Z"/>
  <w16cex:commentExtensible w16cex:durableId="25015CC7" w16cex:dateUtc="2021-10-01T08:09:00Z"/>
  <w16cex:commentExtensible w16cex:durableId="25015D52" w16cex:dateUtc="2021-10-01T08:11:00Z"/>
  <w16cex:commentExtensible w16cex:durableId="25015E0E" w16cex:dateUtc="2021-10-01T08:14:00Z"/>
  <w16cex:commentExtensible w16cex:durableId="25000D68" w16cex:dateUtc="2021-09-30T08:18:00Z"/>
  <w16cex:commentExtensible w16cex:durableId="25015F0C" w16cex:dateUtc="2021-10-01T08:18:00Z"/>
  <w16cex:commentExtensible w16cex:durableId="25015FA5" w16cex:dateUtc="2021-10-01T08:21:00Z"/>
  <w16cex:commentExtensible w16cex:durableId="25015FF1" w16cex:dateUtc="2021-10-01T08:22:00Z"/>
  <w16cex:commentExtensible w16cex:durableId="25016081" w16cex:dateUtc="2021-10-01T08:25:00Z"/>
  <w16cex:commentExtensible w16cex:durableId="2501609C" w16cex:dateUtc="2021-10-01T08:25:00Z"/>
  <w16cex:commentExtensible w16cex:durableId="250160C3" w16cex:dateUtc="2021-10-01T08:26:00Z"/>
  <w16cex:commentExtensible w16cex:durableId="2501642C" w16cex:dateUtc="2021-10-01T08:40:00Z"/>
  <w16cex:commentExtensible w16cex:durableId="25016260" w16cex:dateUtc="2021-10-01T08:33:00Z"/>
  <w16cex:commentExtensible w16cex:durableId="250163B7" w16cex:dateUtc="2021-10-01T08:38:00Z"/>
  <w16cex:commentExtensible w16cex:durableId="250163FC" w16cex:dateUtc="2021-10-01T08:39:00Z"/>
  <w16cex:commentExtensible w16cex:durableId="250165C8" w16cex:dateUtc="2021-10-01T08:47:00Z"/>
  <w16cex:commentExtensible w16cex:durableId="2501654F" w16cex:dateUtc="2021-10-01T08:45:00Z"/>
  <w16cex:commentExtensible w16cex:durableId="25000F1E" w16cex:dateUtc="2021-09-30T08:25:00Z"/>
  <w16cex:commentExtensible w16cex:durableId="250165CD" w16cex:dateUtc="2021-10-01T08:47:00Z"/>
  <w16cex:commentExtensible w16cex:durableId="250165E8" w16cex:dateUtc="2021-10-01T08:48:00Z"/>
  <w16cex:commentExtensible w16cex:durableId="25016609" w16cex:dateUtc="2021-10-01T08:48:00Z"/>
  <w16cex:commentExtensible w16cex:durableId="25016628" w16cex:dateUtc="2021-10-01T08:49:00Z"/>
  <w16cex:commentExtensible w16cex:durableId="25016650" w16cex:dateUtc="2021-10-01T08:49:00Z"/>
  <w16cex:commentExtensible w16cex:durableId="250166C1" w16cex:dateUtc="2021-10-01T08:51:00Z"/>
  <w16cex:commentExtensible w16cex:durableId="250166D1" w16cex:dateUtc="2021-10-01T08:52:00Z"/>
  <w16cex:commentExtensible w16cex:durableId="250166E9" w16cex:dateUtc="2021-10-01T08:52:00Z"/>
  <w16cex:commentExtensible w16cex:durableId="25016854" w16cex:dateUtc="2021-10-01T08:58:00Z"/>
  <w16cex:commentExtensible w16cex:durableId="2501674F" w16cex:dateUtc="2021-10-01T08:54:00Z"/>
  <w16cex:commentExtensible w16cex:durableId="25016765" w16cex:dateUtc="2021-10-01T08:54:00Z"/>
  <w16cex:commentExtensible w16cex:durableId="2501678A" w16cex:dateUtc="2021-10-01T08:55:00Z"/>
  <w16cex:commentExtensible w16cex:durableId="25000F95" w16cex:dateUtc="2021-09-30T08:27:00Z"/>
  <w16cex:commentExtensible w16cex:durableId="2501694E" w16cex:dateUtc="2021-10-01T09:02:00Z"/>
  <w16cex:commentExtensible w16cex:durableId="250169AC" w16cex:dateUtc="2021-10-01T09: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FEC29D" w16cid:durableId="25014D62"/>
  <w16cid:commentId w16cid:paraId="7B2CAE96" w16cid:durableId="2500037E"/>
  <w16cid:commentId w16cid:paraId="58BE975C" w16cid:durableId="25014DF5"/>
  <w16cid:commentId w16cid:paraId="2945942A" w16cid:durableId="25014F6A"/>
  <w16cid:commentId w16cid:paraId="38DCA59C" w16cid:durableId="25014F1E"/>
  <w16cid:commentId w16cid:paraId="7410606A" w16cid:durableId="24FDB6F3"/>
  <w16cid:commentId w16cid:paraId="24C4C4C9" w16cid:durableId="25014FBA"/>
  <w16cid:commentId w16cid:paraId="11EE9F91" w16cid:durableId="25015015"/>
  <w16cid:commentId w16cid:paraId="1B8F767F" w16cid:durableId="25014FD6"/>
  <w16cid:commentId w16cid:paraId="14BC0A23" w16cid:durableId="25015061"/>
  <w16cid:commentId w16cid:paraId="2F26B7E3" w16cid:durableId="250150F9"/>
  <w16cid:commentId w16cid:paraId="7CB276D6" w16cid:durableId="2501515A"/>
  <w16cid:commentId w16cid:paraId="6760E75E" w16cid:durableId="25015191"/>
  <w16cid:commentId w16cid:paraId="77378C57" w16cid:durableId="25015202"/>
  <w16cid:commentId w16cid:paraId="6A7E4864" w16cid:durableId="2500045C"/>
  <w16cid:commentId w16cid:paraId="42F4C053" w16cid:durableId="25015260"/>
  <w16cid:commentId w16cid:paraId="5F8E3A14" w16cid:durableId="2501521F"/>
  <w16cid:commentId w16cid:paraId="4413293F" w16cid:durableId="25015493"/>
  <w16cid:commentId w16cid:paraId="66619493" w16cid:durableId="250154E5"/>
  <w16cid:commentId w16cid:paraId="2B3A58C6" w16cid:durableId="250155C6"/>
  <w16cid:commentId w16cid:paraId="1BC7BA41" w16cid:durableId="250155DD"/>
  <w16cid:commentId w16cid:paraId="54D5B277" w16cid:durableId="25015606"/>
  <w16cid:commentId w16cid:paraId="78D52150" w16cid:durableId="2501564B"/>
  <w16cid:commentId w16cid:paraId="19B91AE4" w16cid:durableId="2501569C"/>
  <w16cid:commentId w16cid:paraId="58B8A35B" w16cid:durableId="250156CE"/>
  <w16cid:commentId w16cid:paraId="7254C36A" w16cid:durableId="25015732"/>
  <w16cid:commentId w16cid:paraId="1AA4E19F" w16cid:durableId="250157F2"/>
  <w16cid:commentId w16cid:paraId="3E06207F" w16cid:durableId="25015853"/>
  <w16cid:commentId w16cid:paraId="395B0B96" w16cid:durableId="2501586B"/>
  <w16cid:commentId w16cid:paraId="6F54F727" w16cid:durableId="2501588E"/>
  <w16cid:commentId w16cid:paraId="534A1A52" w16cid:durableId="25000537"/>
  <w16cid:commentId w16cid:paraId="77AF5E73" w16cid:durableId="25015BF3"/>
  <w16cid:commentId w16cid:paraId="7FA1F9D7" w16cid:durableId="25015CC7"/>
  <w16cid:commentId w16cid:paraId="66AB6188" w16cid:durableId="25015D52"/>
  <w16cid:commentId w16cid:paraId="13F5F267" w16cid:durableId="25015E0E"/>
  <w16cid:commentId w16cid:paraId="3A2967F0" w16cid:durableId="25000D68"/>
  <w16cid:commentId w16cid:paraId="62A3022B" w16cid:durableId="25015F0C"/>
  <w16cid:commentId w16cid:paraId="1559076C" w16cid:durableId="25015FA5"/>
  <w16cid:commentId w16cid:paraId="4E82D4AB" w16cid:durableId="25015FF1"/>
  <w16cid:commentId w16cid:paraId="48482ED6" w16cid:durableId="25016081"/>
  <w16cid:commentId w16cid:paraId="5DAFA490" w16cid:durableId="2501609C"/>
  <w16cid:commentId w16cid:paraId="378F1B56" w16cid:durableId="250160C3"/>
  <w16cid:commentId w16cid:paraId="1802EE4A" w16cid:durableId="2501642C"/>
  <w16cid:commentId w16cid:paraId="04A83C2B" w16cid:durableId="25016260"/>
  <w16cid:commentId w16cid:paraId="4FEFC85D" w16cid:durableId="250163B7"/>
  <w16cid:commentId w16cid:paraId="2864470D" w16cid:durableId="250163FC"/>
  <w16cid:commentId w16cid:paraId="1786021B" w16cid:durableId="250165C8"/>
  <w16cid:commentId w16cid:paraId="15293D45" w16cid:durableId="2501654F"/>
  <w16cid:commentId w16cid:paraId="2DF40E89" w16cid:durableId="25000F1E"/>
  <w16cid:commentId w16cid:paraId="7E09054B" w16cid:durableId="250165CD"/>
  <w16cid:commentId w16cid:paraId="350166A2" w16cid:durableId="250165E8"/>
  <w16cid:commentId w16cid:paraId="23480FCB" w16cid:durableId="25016609"/>
  <w16cid:commentId w16cid:paraId="66C7ABA9" w16cid:durableId="25016628"/>
  <w16cid:commentId w16cid:paraId="039B5D4F" w16cid:durableId="25016650"/>
  <w16cid:commentId w16cid:paraId="773EAAE6" w16cid:durableId="250166C1"/>
  <w16cid:commentId w16cid:paraId="0F882976" w16cid:durableId="250166D1"/>
  <w16cid:commentId w16cid:paraId="5E1F2961" w16cid:durableId="250166E9"/>
  <w16cid:commentId w16cid:paraId="663FA7B0" w16cid:durableId="25016854"/>
  <w16cid:commentId w16cid:paraId="3257673C" w16cid:durableId="2501674F"/>
  <w16cid:commentId w16cid:paraId="45D93A1E" w16cid:durableId="25016765"/>
  <w16cid:commentId w16cid:paraId="3C44E55B" w16cid:durableId="2501678A"/>
  <w16cid:commentId w16cid:paraId="45EC1E3F" w16cid:durableId="25000F95"/>
  <w16cid:commentId w16cid:paraId="25A9E4A1" w16cid:durableId="2501694E"/>
  <w16cid:commentId w16cid:paraId="00A0BDAD" w16cid:durableId="250169A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C4EA1" w14:textId="77777777" w:rsidR="003C4CDE" w:rsidRDefault="003C4CDE">
      <w:pPr>
        <w:spacing w:line="240" w:lineRule="auto"/>
      </w:pPr>
      <w:r>
        <w:separator/>
      </w:r>
    </w:p>
  </w:endnote>
  <w:endnote w:type="continuationSeparator" w:id="0">
    <w:p w14:paraId="10FCFBC1" w14:textId="77777777" w:rsidR="003C4CDE" w:rsidRDefault="003C4C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01728" w14:textId="0AE5C3C9" w:rsidR="003C4CDE" w:rsidRDefault="003C4CDE">
    <w:pPr>
      <w:pBdr>
        <w:top w:val="nil"/>
        <w:left w:val="nil"/>
        <w:bottom w:val="nil"/>
        <w:right w:val="nil"/>
        <w:between w:val="nil"/>
      </w:pBdr>
      <w:tabs>
        <w:tab w:val="center" w:pos="4536"/>
        <w:tab w:val="right" w:pos="9072"/>
        <w:tab w:val="center" w:pos="5130"/>
      </w:tabs>
      <w:spacing w:line="240" w:lineRule="auto"/>
      <w:jc w:val="right"/>
      <w:rPr>
        <w:color w:val="000000"/>
        <w:sz w:val="13"/>
        <w:szCs w:val="13"/>
      </w:rPr>
    </w:pPr>
    <w:r>
      <w:rPr>
        <w:color w:val="000000"/>
        <w:sz w:val="13"/>
        <w:szCs w:val="13"/>
      </w:rPr>
      <w:tab/>
    </w:r>
    <w:r>
      <w:rPr>
        <w:color w:val="FFBE00"/>
        <w:sz w:val="13"/>
        <w:szCs w:val="13"/>
      </w:rPr>
      <w:t xml:space="preserve">Pagina </w:t>
    </w:r>
    <w:r>
      <w:rPr>
        <w:color w:val="FFBE00"/>
        <w:sz w:val="13"/>
        <w:szCs w:val="13"/>
      </w:rPr>
      <w:fldChar w:fldCharType="begin"/>
    </w:r>
    <w:r>
      <w:rPr>
        <w:color w:val="FFBE00"/>
        <w:sz w:val="13"/>
        <w:szCs w:val="13"/>
      </w:rPr>
      <w:instrText>PAGE</w:instrText>
    </w:r>
    <w:r>
      <w:rPr>
        <w:color w:val="FFBE00"/>
        <w:sz w:val="13"/>
        <w:szCs w:val="13"/>
      </w:rPr>
      <w:fldChar w:fldCharType="separate"/>
    </w:r>
    <w:r w:rsidR="002601E5">
      <w:rPr>
        <w:noProof/>
        <w:color w:val="FFBE00"/>
        <w:sz w:val="13"/>
        <w:szCs w:val="13"/>
      </w:rPr>
      <w:t>4</w:t>
    </w:r>
    <w:r>
      <w:rPr>
        <w:color w:val="FFBE00"/>
        <w:sz w:val="13"/>
        <w:szCs w:val="13"/>
      </w:rPr>
      <w:fldChar w:fldCharType="end"/>
    </w:r>
    <w:r>
      <w:rPr>
        <w:color w:val="FFBE00"/>
        <w:sz w:val="13"/>
        <w:szCs w:val="13"/>
      </w:rPr>
      <w:t xml:space="preserve"> van </w:t>
    </w:r>
    <w:r>
      <w:rPr>
        <w:color w:val="FFBE00"/>
        <w:sz w:val="13"/>
        <w:szCs w:val="13"/>
      </w:rPr>
      <w:fldChar w:fldCharType="begin"/>
    </w:r>
    <w:r>
      <w:rPr>
        <w:color w:val="FFBE00"/>
        <w:sz w:val="13"/>
        <w:szCs w:val="13"/>
      </w:rPr>
      <w:instrText>NUMPAGES</w:instrText>
    </w:r>
    <w:r>
      <w:rPr>
        <w:color w:val="FFBE00"/>
        <w:sz w:val="13"/>
        <w:szCs w:val="13"/>
      </w:rPr>
      <w:fldChar w:fldCharType="separate"/>
    </w:r>
    <w:r w:rsidR="002601E5">
      <w:rPr>
        <w:noProof/>
        <w:color w:val="FFBE00"/>
        <w:sz w:val="13"/>
        <w:szCs w:val="13"/>
      </w:rPr>
      <w:t>50</w:t>
    </w:r>
    <w:r>
      <w:rPr>
        <w:color w:val="FFBE00"/>
        <w:sz w:val="13"/>
        <w:szCs w:val="13"/>
      </w:rPr>
      <w:fldChar w:fldCharType="end"/>
    </w:r>
    <w:r>
      <w:rPr>
        <w:noProof/>
      </w:rPr>
      <w:drawing>
        <wp:anchor distT="0" distB="0" distL="114300" distR="114300" simplePos="0" relativeHeight="251658240" behindDoc="0" locked="0" layoutInCell="1" hidden="0" allowOverlap="1" wp14:anchorId="78F33DC1" wp14:editId="26951C96">
          <wp:simplePos x="0" y="0"/>
          <wp:positionH relativeFrom="column">
            <wp:posOffset>122242</wp:posOffset>
          </wp:positionH>
          <wp:positionV relativeFrom="paragraph">
            <wp:posOffset>-172378</wp:posOffset>
          </wp:positionV>
          <wp:extent cx="718056" cy="359567"/>
          <wp:effectExtent l="0" t="0" r="0" b="0"/>
          <wp:wrapNone/>
          <wp:docPr id="8" name="image43.png" descr="C:\Users\ZZS\Dropbox\LINNEAN LOGO'S EN MATERIALEN\LOGO TRANSPARANT PNG\LINNEAN_logo_LR_300x150pixels_PNG4.png"/>
          <wp:cNvGraphicFramePr/>
          <a:graphic xmlns:a="http://schemas.openxmlformats.org/drawingml/2006/main">
            <a:graphicData uri="http://schemas.openxmlformats.org/drawingml/2006/picture">
              <pic:pic xmlns:pic="http://schemas.openxmlformats.org/drawingml/2006/picture">
                <pic:nvPicPr>
                  <pic:cNvPr id="0" name="image43.png" descr="C:\Users\ZZS\Dropbox\LINNEAN LOGO'S EN MATERIALEN\LOGO TRANSPARANT PNG\LINNEAN_logo_LR_300x150pixels_PNG4.png"/>
                  <pic:cNvPicPr preferRelativeResize="0"/>
                </pic:nvPicPr>
                <pic:blipFill>
                  <a:blip r:embed="rId1"/>
                  <a:srcRect/>
                  <a:stretch>
                    <a:fillRect/>
                  </a:stretch>
                </pic:blipFill>
                <pic:spPr>
                  <a:xfrm>
                    <a:off x="0" y="0"/>
                    <a:ext cx="718056" cy="35956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8F615" w14:textId="570E36C1" w:rsidR="003C4CDE" w:rsidRDefault="003C4CDE">
    <w:pPr>
      <w:pBdr>
        <w:top w:val="nil"/>
        <w:left w:val="nil"/>
        <w:bottom w:val="nil"/>
        <w:right w:val="nil"/>
        <w:between w:val="nil"/>
      </w:pBdr>
      <w:tabs>
        <w:tab w:val="center" w:pos="4536"/>
        <w:tab w:val="right" w:pos="9072"/>
      </w:tabs>
      <w:spacing w:line="240" w:lineRule="auto"/>
      <w:jc w:val="right"/>
      <w:rPr>
        <w:color w:val="000000"/>
        <w:sz w:val="13"/>
        <w:szCs w:val="13"/>
      </w:rPr>
    </w:pPr>
    <w:r>
      <w:rPr>
        <w:color w:val="000000"/>
        <w:sz w:val="13"/>
        <w:szCs w:val="13"/>
      </w:rPr>
      <w:t xml:space="preserve">Pagina </w:t>
    </w:r>
    <w:r>
      <w:rPr>
        <w:color w:val="000000"/>
        <w:sz w:val="13"/>
        <w:szCs w:val="13"/>
      </w:rPr>
      <w:fldChar w:fldCharType="begin"/>
    </w:r>
    <w:r>
      <w:rPr>
        <w:color w:val="000000"/>
        <w:sz w:val="13"/>
        <w:szCs w:val="13"/>
      </w:rPr>
      <w:instrText>PAGE</w:instrText>
    </w:r>
    <w:r>
      <w:rPr>
        <w:color w:val="000000"/>
        <w:sz w:val="13"/>
        <w:szCs w:val="13"/>
      </w:rPr>
      <w:fldChar w:fldCharType="end"/>
    </w:r>
    <w:r>
      <w:rPr>
        <w:color w:val="000000"/>
        <w:sz w:val="13"/>
        <w:szCs w:val="13"/>
      </w:rPr>
      <w:t xml:space="preserve"> van </w:t>
    </w:r>
    <w:r>
      <w:rPr>
        <w:color w:val="000000"/>
        <w:sz w:val="13"/>
        <w:szCs w:val="13"/>
      </w:rPr>
      <w:fldChar w:fldCharType="begin"/>
    </w:r>
    <w:r>
      <w:rPr>
        <w:color w:val="000000"/>
        <w:sz w:val="13"/>
        <w:szCs w:val="13"/>
      </w:rPr>
      <w:instrText>NUMPAGES</w:instrText>
    </w:r>
    <w:r>
      <w:rPr>
        <w:color w:val="000000"/>
        <w:sz w:val="13"/>
        <w:szCs w:val="13"/>
      </w:rPr>
      <w:fldChar w:fldCharType="separate"/>
    </w:r>
    <w:r w:rsidR="002601E5">
      <w:rPr>
        <w:noProof/>
        <w:color w:val="000000"/>
        <w:sz w:val="13"/>
        <w:szCs w:val="13"/>
      </w:rPr>
      <w:t>50</w:t>
    </w:r>
    <w:r>
      <w:rPr>
        <w:color w:val="000000"/>
        <w:sz w:val="13"/>
        <w:szCs w:val="13"/>
      </w:rPr>
      <w:fldChar w:fldCharType="end"/>
    </w:r>
    <w:r>
      <w:rPr>
        <w:color w:val="000000"/>
        <w:sz w:val="13"/>
        <w:szCs w:val="13"/>
      </w:rPr>
      <w:t>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EB549" w14:textId="77777777" w:rsidR="003C4CDE" w:rsidRDefault="003C4CDE">
      <w:pPr>
        <w:spacing w:line="240" w:lineRule="auto"/>
      </w:pPr>
      <w:r>
        <w:separator/>
      </w:r>
    </w:p>
  </w:footnote>
  <w:footnote w:type="continuationSeparator" w:id="0">
    <w:p w14:paraId="481830CC" w14:textId="77777777" w:rsidR="003C4CDE" w:rsidRDefault="003C4CDE">
      <w:pPr>
        <w:spacing w:line="240" w:lineRule="auto"/>
      </w:pPr>
      <w:r>
        <w:continuationSeparator/>
      </w:r>
    </w:p>
  </w:footnote>
  <w:footnote w:id="1">
    <w:p w14:paraId="4176698E" w14:textId="77777777" w:rsidR="003C4CDE" w:rsidRDefault="003C4CDE">
      <w:pPr>
        <w:pBdr>
          <w:top w:val="nil"/>
          <w:left w:val="nil"/>
          <w:bottom w:val="nil"/>
          <w:right w:val="nil"/>
          <w:between w:val="nil"/>
        </w:pBdr>
        <w:tabs>
          <w:tab w:val="left" w:pos="600"/>
        </w:tabs>
        <w:spacing w:line="240" w:lineRule="auto"/>
        <w:rPr>
          <w:color w:val="000000"/>
          <w:sz w:val="13"/>
          <w:szCs w:val="13"/>
        </w:rPr>
      </w:pPr>
      <w:r>
        <w:rPr>
          <w:vertAlign w:val="superscript"/>
        </w:rPr>
        <w:footnoteRef/>
      </w:r>
      <w:r>
        <w:rPr>
          <w:color w:val="000000"/>
          <w:sz w:val="13"/>
          <w:szCs w:val="13"/>
        </w:rPr>
        <w:t xml:space="preserve"> Wanneer er meerdere tellers zijn, dan is dit duidelijk in de nummering aangegeven. Bijvoorbeeld 1a, 1b enz.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7457C" w14:textId="77777777" w:rsidR="003C4CDE" w:rsidRDefault="003C4CDE">
    <w:pPr>
      <w:pBdr>
        <w:top w:val="nil"/>
        <w:left w:val="nil"/>
        <w:bottom w:val="nil"/>
        <w:right w:val="nil"/>
        <w:between w:val="nil"/>
      </w:pBdr>
      <w:tabs>
        <w:tab w:val="center" w:pos="4536"/>
        <w:tab w:val="right" w:pos="9072"/>
      </w:tabs>
      <w:spacing w:line="240" w:lineRule="auto"/>
      <w:rPr>
        <w:color w:val="000000"/>
        <w:sz w:val="13"/>
        <w:szCs w:val="13"/>
      </w:rPr>
    </w:pPr>
    <w:r>
      <w:rPr>
        <w:smallCaps/>
        <w:color w:val="000000"/>
        <w:sz w:val="13"/>
        <w:szCs w:val="13"/>
      </w:rPr>
      <w:t>CONCEPT</w:t>
    </w:r>
    <w:r>
      <w:rPr>
        <w:color w:val="000000"/>
        <w:sz w:val="13"/>
        <w:szCs w:val="13"/>
      </w:rPr>
      <w:t xml:space="preserve"> | In één oogopslag: datavisualisatie/ dashboards bij waardegedreven zorg | 30 april 2021</w:t>
    </w:r>
  </w:p>
  <w:p w14:paraId="7F9154CC" w14:textId="77777777" w:rsidR="003C4CDE" w:rsidRDefault="003C4CDE">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1B60D" w14:textId="4B3CB030" w:rsidR="003C4CDE" w:rsidRDefault="003C4CDE">
    <w:pPr>
      <w:pBdr>
        <w:top w:val="nil"/>
        <w:left w:val="nil"/>
        <w:bottom w:val="nil"/>
        <w:right w:val="nil"/>
        <w:between w:val="nil"/>
      </w:pBdr>
      <w:tabs>
        <w:tab w:val="center" w:pos="4536"/>
        <w:tab w:val="right" w:pos="9072"/>
      </w:tabs>
      <w:spacing w:line="240" w:lineRule="auto"/>
      <w:rPr>
        <w:color w:val="FFBE00"/>
        <w:sz w:val="13"/>
        <w:szCs w:val="13"/>
      </w:rPr>
    </w:pPr>
    <w:r w:rsidRPr="00462F28">
      <w:rPr>
        <w:b/>
        <w:color w:val="FFBE00"/>
        <w:sz w:val="13"/>
        <w:szCs w:val="13"/>
      </w:rPr>
      <w:t>CONSULTATIEVERSIE</w:t>
    </w:r>
    <w:r>
      <w:rPr>
        <w:b/>
        <w:smallCaps/>
        <w:color w:val="FFBE00"/>
        <w:sz w:val="13"/>
        <w:szCs w:val="13"/>
      </w:rPr>
      <w:t xml:space="preserve"> | </w:t>
    </w:r>
    <w:r>
      <w:rPr>
        <w:smallCaps/>
        <w:color w:val="FFBE00"/>
        <w:sz w:val="13"/>
        <w:szCs w:val="13"/>
      </w:rPr>
      <w:t>DATA, DATAVISUALISATIE EN DASHBOARD</w:t>
    </w:r>
    <w:r>
      <w:rPr>
        <w:color w:val="FFBE00"/>
        <w:sz w:val="13"/>
        <w:szCs w:val="13"/>
      </w:rPr>
      <w:t xml:space="preserve"> | 14 oktober 2021 | </w:t>
    </w:r>
  </w:p>
  <w:p w14:paraId="23A1CE51" w14:textId="77777777" w:rsidR="003C4CDE" w:rsidRDefault="003C4CDE">
    <w:pPr>
      <w:pBdr>
        <w:top w:val="nil"/>
        <w:left w:val="nil"/>
        <w:bottom w:val="nil"/>
        <w:right w:val="nil"/>
        <w:between w:val="nil"/>
      </w:pBdr>
      <w:tabs>
        <w:tab w:val="center" w:pos="4536"/>
        <w:tab w:val="right" w:pos="9072"/>
      </w:tabs>
      <w:spacing w:line="240" w:lineRule="auto"/>
      <w:rPr>
        <w:color w:val="FFBE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79426" w14:textId="77777777" w:rsidR="003C4CDE" w:rsidRDefault="003C4CDE">
    <w:pPr>
      <w:pBdr>
        <w:top w:val="nil"/>
        <w:left w:val="nil"/>
        <w:bottom w:val="nil"/>
        <w:right w:val="nil"/>
        <w:between w:val="nil"/>
      </w:pBdr>
      <w:tabs>
        <w:tab w:val="center" w:pos="4536"/>
        <w:tab w:val="right" w:pos="9072"/>
      </w:tabs>
      <w:spacing w:line="240" w:lineRule="auto"/>
      <w:rPr>
        <w:color w:val="000000"/>
        <w:sz w:val="13"/>
        <w:szCs w:val="13"/>
      </w:rPr>
    </w:pPr>
    <w:r>
      <w:rPr>
        <w:smallCaps/>
        <w:color w:val="000000"/>
        <w:sz w:val="13"/>
        <w:szCs w:val="13"/>
      </w:rPr>
      <w:t>CONCEPT</w:t>
    </w:r>
    <w:r>
      <w:rPr>
        <w:color w:val="000000"/>
        <w:sz w:val="13"/>
        <w:szCs w:val="13"/>
      </w:rPr>
      <w:t xml:space="preserve"> | In één oogopslag: datavisualisatie/ dashboards bij waardegedreven zorg | 30 april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34FCA"/>
    <w:multiLevelType w:val="multilevel"/>
    <w:tmpl w:val="8DE04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AF3453"/>
    <w:multiLevelType w:val="hybridMultilevel"/>
    <w:tmpl w:val="B4940654"/>
    <w:lvl w:ilvl="0" w:tplc="032041AC">
      <w:numFmt w:val="bullet"/>
      <w:lvlText w:val=""/>
      <w:lvlJc w:val="left"/>
      <w:pPr>
        <w:ind w:left="720" w:hanging="360"/>
      </w:pPr>
      <w:rPr>
        <w:rFonts w:ascii="Symbol" w:eastAsia="Verdana" w:hAnsi="Symbol"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192F49"/>
    <w:multiLevelType w:val="hybridMultilevel"/>
    <w:tmpl w:val="86EC75B6"/>
    <w:lvl w:ilvl="0" w:tplc="592A30EE">
      <w:numFmt w:val="bullet"/>
      <w:lvlText w:val=""/>
      <w:lvlJc w:val="left"/>
      <w:pPr>
        <w:ind w:left="420" w:hanging="360"/>
      </w:pPr>
      <w:rPr>
        <w:rFonts w:ascii="Wingdings" w:eastAsia="Verdana" w:hAnsi="Wingdings" w:cs="Verdana"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3" w15:restartNumberingAfterBreak="0">
    <w:nsid w:val="118144C0"/>
    <w:multiLevelType w:val="multilevel"/>
    <w:tmpl w:val="99806E3C"/>
    <w:lvl w:ilvl="0">
      <w:start w:val="1"/>
      <w:numFmt w:val="bullet"/>
      <w:pStyle w:val="ROpsomming-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115799"/>
    <w:multiLevelType w:val="hybridMultilevel"/>
    <w:tmpl w:val="E79C131A"/>
    <w:lvl w:ilvl="0" w:tplc="DA5EC490">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A8B6254"/>
    <w:multiLevelType w:val="multilevel"/>
    <w:tmpl w:val="03008352"/>
    <w:lvl w:ilvl="0">
      <w:start w:val="1"/>
      <w:numFmt w:val="decimal"/>
      <w:pStyle w:val="ROpsomming-bolletje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11554E"/>
    <w:multiLevelType w:val="hybridMultilevel"/>
    <w:tmpl w:val="BE427356"/>
    <w:lvl w:ilvl="0" w:tplc="9AA05A40">
      <w:numFmt w:val="bullet"/>
      <w:lvlText w:val=""/>
      <w:lvlJc w:val="left"/>
      <w:pPr>
        <w:ind w:left="1494" w:hanging="360"/>
      </w:pPr>
      <w:rPr>
        <w:rFonts w:ascii="Symbol" w:eastAsia="Verdana" w:hAnsi="Symbol" w:cs="Verdana"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7" w15:restartNumberingAfterBreak="0">
    <w:nsid w:val="2EDB52D7"/>
    <w:multiLevelType w:val="multilevel"/>
    <w:tmpl w:val="A68CF6EC"/>
    <w:lvl w:ilvl="0">
      <w:start w:val="6"/>
      <w:numFmt w:val="bullet"/>
      <w:pStyle w:val="RAankruisvak-leeg"/>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FEA67E4"/>
    <w:multiLevelType w:val="multilevel"/>
    <w:tmpl w:val="B28E7B66"/>
    <w:lvl w:ilvl="0">
      <w:start w:val="1"/>
      <w:numFmt w:val="bullet"/>
      <w:pStyle w:val="ROpsomming-cijfers"/>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504C49"/>
    <w:multiLevelType w:val="multilevel"/>
    <w:tmpl w:val="A27AA18C"/>
    <w:lvl w:ilvl="0">
      <w:start w:val="1"/>
      <w:numFmt w:val="bullet"/>
      <w:pStyle w:val="ROpsomming-ingesprongen"/>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F32786"/>
    <w:multiLevelType w:val="multilevel"/>
    <w:tmpl w:val="F9C46FB6"/>
    <w:lvl w:ilvl="0">
      <w:start w:val="1"/>
      <w:numFmt w:val="bullet"/>
      <w:pStyle w:val="ROpsomming-genummerd"/>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E27960"/>
    <w:multiLevelType w:val="multilevel"/>
    <w:tmpl w:val="6D62C334"/>
    <w:lvl w:ilvl="0">
      <w:start w:val="1"/>
      <w:numFmt w:val="bullet"/>
      <w:pStyle w:val="RAankruisvak-vinkje"/>
      <w:lvlText w:val="●"/>
      <w:lvlJc w:val="left"/>
      <w:pPr>
        <w:ind w:left="814" w:hanging="359"/>
      </w:pPr>
      <w:rPr>
        <w:rFonts w:ascii="Noto Sans Symbols" w:eastAsia="Noto Sans Symbols" w:hAnsi="Noto Sans Symbols" w:cs="Noto Sans Symbols"/>
      </w:rPr>
    </w:lvl>
    <w:lvl w:ilvl="1">
      <w:start w:val="1"/>
      <w:numFmt w:val="bullet"/>
      <w:lvlText w:val="o"/>
      <w:lvlJc w:val="left"/>
      <w:pPr>
        <w:ind w:left="1534" w:hanging="360"/>
      </w:pPr>
      <w:rPr>
        <w:rFonts w:ascii="Courier New" w:eastAsia="Courier New" w:hAnsi="Courier New" w:cs="Courier New"/>
      </w:rPr>
    </w:lvl>
    <w:lvl w:ilvl="2">
      <w:start w:val="1"/>
      <w:numFmt w:val="bullet"/>
      <w:lvlText w:val="▪"/>
      <w:lvlJc w:val="left"/>
      <w:pPr>
        <w:ind w:left="2254" w:hanging="360"/>
      </w:pPr>
      <w:rPr>
        <w:rFonts w:ascii="Noto Sans Symbols" w:eastAsia="Noto Sans Symbols" w:hAnsi="Noto Sans Symbols" w:cs="Noto Sans Symbols"/>
      </w:rPr>
    </w:lvl>
    <w:lvl w:ilvl="3">
      <w:start w:val="1"/>
      <w:numFmt w:val="bullet"/>
      <w:lvlText w:val="●"/>
      <w:lvlJc w:val="left"/>
      <w:pPr>
        <w:ind w:left="2974" w:hanging="360"/>
      </w:pPr>
      <w:rPr>
        <w:rFonts w:ascii="Noto Sans Symbols" w:eastAsia="Noto Sans Symbols" w:hAnsi="Noto Sans Symbols" w:cs="Noto Sans Symbols"/>
      </w:rPr>
    </w:lvl>
    <w:lvl w:ilvl="4">
      <w:start w:val="1"/>
      <w:numFmt w:val="bullet"/>
      <w:lvlText w:val="o"/>
      <w:lvlJc w:val="left"/>
      <w:pPr>
        <w:ind w:left="3694" w:hanging="360"/>
      </w:pPr>
      <w:rPr>
        <w:rFonts w:ascii="Courier New" w:eastAsia="Courier New" w:hAnsi="Courier New" w:cs="Courier New"/>
      </w:rPr>
    </w:lvl>
    <w:lvl w:ilvl="5">
      <w:start w:val="1"/>
      <w:numFmt w:val="bullet"/>
      <w:lvlText w:val="▪"/>
      <w:lvlJc w:val="left"/>
      <w:pPr>
        <w:ind w:left="4414" w:hanging="360"/>
      </w:pPr>
      <w:rPr>
        <w:rFonts w:ascii="Noto Sans Symbols" w:eastAsia="Noto Sans Symbols" w:hAnsi="Noto Sans Symbols" w:cs="Noto Sans Symbols"/>
      </w:rPr>
    </w:lvl>
    <w:lvl w:ilvl="6">
      <w:start w:val="1"/>
      <w:numFmt w:val="bullet"/>
      <w:lvlText w:val="●"/>
      <w:lvlJc w:val="left"/>
      <w:pPr>
        <w:ind w:left="5134" w:hanging="360"/>
      </w:pPr>
      <w:rPr>
        <w:rFonts w:ascii="Noto Sans Symbols" w:eastAsia="Noto Sans Symbols" w:hAnsi="Noto Sans Symbols" w:cs="Noto Sans Symbols"/>
      </w:rPr>
    </w:lvl>
    <w:lvl w:ilvl="7">
      <w:start w:val="1"/>
      <w:numFmt w:val="bullet"/>
      <w:lvlText w:val="o"/>
      <w:lvlJc w:val="left"/>
      <w:pPr>
        <w:ind w:left="5854" w:hanging="360"/>
      </w:pPr>
      <w:rPr>
        <w:rFonts w:ascii="Courier New" w:eastAsia="Courier New" w:hAnsi="Courier New" w:cs="Courier New"/>
      </w:rPr>
    </w:lvl>
    <w:lvl w:ilvl="8">
      <w:start w:val="1"/>
      <w:numFmt w:val="bullet"/>
      <w:lvlText w:val="▪"/>
      <w:lvlJc w:val="left"/>
      <w:pPr>
        <w:ind w:left="6574" w:hanging="360"/>
      </w:pPr>
      <w:rPr>
        <w:rFonts w:ascii="Noto Sans Symbols" w:eastAsia="Noto Sans Symbols" w:hAnsi="Noto Sans Symbols" w:cs="Noto Sans Symbols"/>
      </w:rPr>
    </w:lvl>
  </w:abstractNum>
  <w:abstractNum w:abstractNumId="12" w15:restartNumberingAfterBreak="0">
    <w:nsid w:val="40694B57"/>
    <w:multiLevelType w:val="multilevel"/>
    <w:tmpl w:val="0930E1CE"/>
    <w:lvl w:ilvl="0">
      <w:start w:val="1"/>
      <w:numFmt w:val="bullet"/>
      <w:lvlText w:val="•"/>
      <w:lvlJc w:val="left"/>
      <w:pPr>
        <w:ind w:left="681" w:hanging="454"/>
      </w:pPr>
      <w:rPr>
        <w:rFonts w:ascii="Verdana" w:eastAsia="Verdana" w:hAnsi="Verdana" w:cs="Verdana"/>
        <w:b w:val="0"/>
        <w:i w:val="0"/>
        <w:sz w:val="18"/>
        <w:szCs w:val="18"/>
      </w:rPr>
    </w:lvl>
    <w:lvl w:ilvl="1">
      <w:start w:val="1"/>
      <w:numFmt w:val="bullet"/>
      <w:lvlText w:val="−"/>
      <w:lvlJc w:val="left"/>
      <w:pPr>
        <w:ind w:left="1134" w:hanging="452"/>
      </w:pPr>
      <w:rPr>
        <w:rFonts w:ascii="Verdana" w:eastAsia="Verdana" w:hAnsi="Verdana" w:cs="Verdana"/>
        <w:b w:val="0"/>
        <w:i w:val="0"/>
        <w:sz w:val="18"/>
        <w:szCs w:val="18"/>
      </w:rPr>
    </w:lvl>
    <w:lvl w:ilvl="2">
      <w:start w:val="1"/>
      <w:numFmt w:val="bullet"/>
      <w:lvlText w:val="•"/>
      <w:lvlJc w:val="left"/>
      <w:pPr>
        <w:ind w:left="1588" w:hanging="454"/>
      </w:pPr>
      <w:rPr>
        <w:rFonts w:ascii="Verdana" w:eastAsia="Verdana" w:hAnsi="Verdana" w:cs="Verdana"/>
        <w:b w:val="0"/>
        <w:i w:val="0"/>
        <w:sz w:val="18"/>
        <w:szCs w:val="18"/>
      </w:rPr>
    </w:lvl>
    <w:lvl w:ilvl="3">
      <w:start w:val="1"/>
      <w:numFmt w:val="bullet"/>
      <w:lvlText w:val="−"/>
      <w:lvlJc w:val="left"/>
      <w:pPr>
        <w:ind w:left="2041" w:hanging="453"/>
      </w:pPr>
      <w:rPr>
        <w:rFonts w:ascii="Verdana" w:eastAsia="Verdana" w:hAnsi="Verdana" w:cs="Verdana"/>
        <w:b w:val="0"/>
        <w:i w:val="0"/>
        <w:sz w:val="18"/>
        <w:szCs w:val="18"/>
      </w:rPr>
    </w:lvl>
    <w:lvl w:ilvl="4">
      <w:start w:val="1"/>
      <w:numFmt w:val="bullet"/>
      <w:lvlText w:val="•"/>
      <w:lvlJc w:val="left"/>
      <w:pPr>
        <w:ind w:left="2495" w:hanging="454"/>
      </w:pPr>
      <w:rPr>
        <w:rFonts w:ascii="Verdana" w:eastAsia="Verdana" w:hAnsi="Verdana" w:cs="Verdana"/>
        <w:b w:val="0"/>
        <w:i w:val="0"/>
        <w:sz w:val="18"/>
        <w:szCs w:val="18"/>
      </w:rPr>
    </w:lvl>
    <w:lvl w:ilvl="5">
      <w:start w:val="1"/>
      <w:numFmt w:val="bullet"/>
      <w:pStyle w:val="Kop6"/>
      <w:lvlText w:val="−"/>
      <w:lvlJc w:val="left"/>
      <w:pPr>
        <w:ind w:left="2949" w:hanging="454"/>
      </w:pPr>
      <w:rPr>
        <w:rFonts w:ascii="Verdana" w:eastAsia="Verdana" w:hAnsi="Verdana" w:cs="Verdana"/>
        <w:b w:val="0"/>
        <w:i w:val="0"/>
        <w:sz w:val="18"/>
        <w:szCs w:val="18"/>
      </w:rPr>
    </w:lvl>
    <w:lvl w:ilvl="6">
      <w:start w:val="1"/>
      <w:numFmt w:val="bullet"/>
      <w:pStyle w:val="Kop7"/>
      <w:lvlText w:val="•"/>
      <w:lvlJc w:val="left"/>
      <w:pPr>
        <w:ind w:left="3402" w:hanging="453"/>
      </w:pPr>
      <w:rPr>
        <w:rFonts w:ascii="Verdana" w:eastAsia="Verdana" w:hAnsi="Verdana" w:cs="Verdana"/>
        <w:b w:val="0"/>
        <w:i w:val="0"/>
        <w:sz w:val="18"/>
        <w:szCs w:val="18"/>
      </w:rPr>
    </w:lvl>
    <w:lvl w:ilvl="7">
      <w:start w:val="1"/>
      <w:numFmt w:val="bullet"/>
      <w:pStyle w:val="Kop8"/>
      <w:lvlText w:val="−"/>
      <w:lvlJc w:val="left"/>
      <w:pPr>
        <w:ind w:left="3856" w:hanging="453"/>
      </w:pPr>
      <w:rPr>
        <w:rFonts w:ascii="Verdana" w:eastAsia="Verdana" w:hAnsi="Verdana" w:cs="Verdana"/>
        <w:b w:val="0"/>
        <w:i w:val="0"/>
        <w:sz w:val="18"/>
        <w:szCs w:val="18"/>
      </w:rPr>
    </w:lvl>
    <w:lvl w:ilvl="8">
      <w:start w:val="1"/>
      <w:numFmt w:val="bullet"/>
      <w:pStyle w:val="Kop9"/>
      <w:lvlText w:val="•"/>
      <w:lvlJc w:val="left"/>
      <w:pPr>
        <w:ind w:left="4309" w:hanging="453"/>
      </w:pPr>
      <w:rPr>
        <w:rFonts w:ascii="Verdana" w:eastAsia="Verdana" w:hAnsi="Verdana" w:cs="Verdana"/>
        <w:b w:val="0"/>
        <w:i w:val="0"/>
        <w:sz w:val="18"/>
        <w:szCs w:val="18"/>
      </w:rPr>
    </w:lvl>
  </w:abstractNum>
  <w:abstractNum w:abstractNumId="13" w15:restartNumberingAfterBreak="0">
    <w:nsid w:val="4DEC1C13"/>
    <w:multiLevelType w:val="hybridMultilevel"/>
    <w:tmpl w:val="91BC8422"/>
    <w:lvl w:ilvl="0" w:tplc="032041AC">
      <w:numFmt w:val="bullet"/>
      <w:lvlText w:val=""/>
      <w:lvlJc w:val="left"/>
      <w:pPr>
        <w:ind w:left="720" w:hanging="360"/>
      </w:pPr>
      <w:rPr>
        <w:rFonts w:ascii="Symbol" w:eastAsia="Verdana" w:hAnsi="Symbol"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E9734A6"/>
    <w:multiLevelType w:val="multilevel"/>
    <w:tmpl w:val="EFA8C6B0"/>
    <w:lvl w:ilvl="0">
      <w:start w:val="1"/>
      <w:numFmt w:val="bullet"/>
      <w:pStyle w:val="Lijstnummering2"/>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54B3EC7"/>
    <w:multiLevelType w:val="multilevel"/>
    <w:tmpl w:val="226C0F4A"/>
    <w:lvl w:ilvl="0">
      <w:start w:val="1"/>
      <w:numFmt w:val="decimal"/>
      <w:pStyle w:val="Lijstopsomteken2"/>
      <w:lvlText w:val="%1"/>
      <w:lvlJc w:val="left"/>
      <w:pPr>
        <w:ind w:left="0" w:hanging="1160"/>
      </w:pPr>
    </w:lvl>
    <w:lvl w:ilvl="1">
      <w:start w:val="1"/>
      <w:numFmt w:val="decimal"/>
      <w:lvlText w:val="%1.%2"/>
      <w:lvlJc w:val="left"/>
      <w:pPr>
        <w:ind w:left="0" w:hanging="1160"/>
      </w:pPr>
    </w:lvl>
    <w:lvl w:ilvl="2">
      <w:start w:val="1"/>
      <w:numFmt w:val="decimal"/>
      <w:lvlText w:val="%1.%2.%3"/>
      <w:lvlJc w:val="left"/>
      <w:pPr>
        <w:ind w:left="0" w:hanging="1160"/>
      </w:pPr>
    </w:lvl>
    <w:lvl w:ilvl="3">
      <w:start w:val="1"/>
      <w:numFmt w:val="decimal"/>
      <w:lvlText w:val="%1.%2.%3.%4"/>
      <w:lvlJc w:val="left"/>
      <w:pPr>
        <w:ind w:left="0" w:hanging="1160"/>
      </w:pPr>
    </w:lvl>
    <w:lvl w:ilvl="4">
      <w:start w:val="1"/>
      <w:numFmt w:val="decimal"/>
      <w:lvlText w:val="%1.%2.%3.%4.%5"/>
      <w:lvlJc w:val="left"/>
      <w:pPr>
        <w:ind w:left="-152" w:hanging="1008"/>
      </w:pPr>
    </w:lvl>
    <w:lvl w:ilvl="5">
      <w:start w:val="1"/>
      <w:numFmt w:val="decimal"/>
      <w:lvlText w:val="%1.%2.%3.%4.%5.%6"/>
      <w:lvlJc w:val="left"/>
      <w:pPr>
        <w:ind w:left="-8" w:hanging="1152"/>
      </w:pPr>
    </w:lvl>
    <w:lvl w:ilvl="6">
      <w:start w:val="1"/>
      <w:numFmt w:val="decimal"/>
      <w:lvlText w:val="%1.%2.%3.%4.%5.%6.%7"/>
      <w:lvlJc w:val="left"/>
      <w:pPr>
        <w:ind w:left="136" w:hanging="1296"/>
      </w:pPr>
    </w:lvl>
    <w:lvl w:ilvl="7">
      <w:start w:val="1"/>
      <w:numFmt w:val="decimal"/>
      <w:lvlText w:val="%1.%2.%3.%4.%5.%6.%7.%8"/>
      <w:lvlJc w:val="left"/>
      <w:pPr>
        <w:ind w:left="280" w:hanging="1440"/>
      </w:pPr>
    </w:lvl>
    <w:lvl w:ilvl="8">
      <w:start w:val="1"/>
      <w:numFmt w:val="decimal"/>
      <w:lvlText w:val="%1.%2.%3.%4.%5.%6.%7.%8.%9"/>
      <w:lvlJc w:val="left"/>
      <w:pPr>
        <w:ind w:left="424" w:hanging="1584"/>
      </w:pPr>
    </w:lvl>
  </w:abstractNum>
  <w:abstractNum w:abstractNumId="16" w15:restartNumberingAfterBreak="0">
    <w:nsid w:val="6D92469A"/>
    <w:multiLevelType w:val="multilevel"/>
    <w:tmpl w:val="8C8071C8"/>
    <w:lvl w:ilvl="0">
      <w:start w:val="1"/>
      <w:numFmt w:val="decimal"/>
      <w:pStyle w:val="Lijstnummering"/>
      <w:lvlText w:val="%1."/>
      <w:lvlJc w:val="left"/>
      <w:pPr>
        <w:ind w:left="720" w:hanging="360"/>
      </w:pPr>
      <w:rPr>
        <w:color w:val="FFBE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B912D4F"/>
    <w:multiLevelType w:val="multilevel"/>
    <w:tmpl w:val="B60691D8"/>
    <w:lvl w:ilvl="0">
      <w:start w:val="3"/>
      <w:numFmt w:val="bullet"/>
      <w:pStyle w:val="Kop1"/>
      <w:lvlText w:val="-"/>
      <w:lvlJc w:val="left"/>
      <w:pPr>
        <w:ind w:left="720" w:hanging="360"/>
      </w:pPr>
      <w:rPr>
        <w:rFonts w:ascii="Calibri" w:eastAsia="Calibri" w:hAnsi="Calibri" w:cs="Calibri"/>
      </w:rPr>
    </w:lvl>
    <w:lvl w:ilvl="1">
      <w:start w:val="1"/>
      <w:numFmt w:val="bullet"/>
      <w:pStyle w:val="Kop2"/>
      <w:lvlText w:val="o"/>
      <w:lvlJc w:val="left"/>
      <w:pPr>
        <w:ind w:left="1440" w:hanging="360"/>
      </w:pPr>
      <w:rPr>
        <w:rFonts w:ascii="Courier New" w:eastAsia="Courier New" w:hAnsi="Courier New" w:cs="Courier New"/>
      </w:rPr>
    </w:lvl>
    <w:lvl w:ilvl="2">
      <w:start w:val="1"/>
      <w:numFmt w:val="bullet"/>
      <w:pStyle w:val="Kop3"/>
      <w:lvlText w:val="▪"/>
      <w:lvlJc w:val="left"/>
      <w:pPr>
        <w:ind w:left="2160" w:hanging="360"/>
      </w:pPr>
      <w:rPr>
        <w:rFonts w:ascii="Noto Sans Symbols" w:eastAsia="Noto Sans Symbols" w:hAnsi="Noto Sans Symbols" w:cs="Noto Sans Symbols"/>
      </w:rPr>
    </w:lvl>
    <w:lvl w:ilvl="3">
      <w:start w:val="1"/>
      <w:numFmt w:val="bullet"/>
      <w:pStyle w:val="Kop4"/>
      <w:lvlText w:val="●"/>
      <w:lvlJc w:val="left"/>
      <w:pPr>
        <w:ind w:left="2880" w:hanging="360"/>
      </w:pPr>
      <w:rPr>
        <w:rFonts w:ascii="Noto Sans Symbols" w:eastAsia="Noto Sans Symbols" w:hAnsi="Noto Sans Symbols" w:cs="Noto Sans Symbols"/>
      </w:rPr>
    </w:lvl>
    <w:lvl w:ilvl="4">
      <w:start w:val="1"/>
      <w:numFmt w:val="bullet"/>
      <w:pStyle w:val="Kop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16"/>
  </w:num>
  <w:num w:numId="3">
    <w:abstractNumId w:val="14"/>
  </w:num>
  <w:num w:numId="4">
    <w:abstractNumId w:val="17"/>
  </w:num>
  <w:num w:numId="5">
    <w:abstractNumId w:val="12"/>
  </w:num>
  <w:num w:numId="6">
    <w:abstractNumId w:val="7"/>
  </w:num>
  <w:num w:numId="7">
    <w:abstractNumId w:val="11"/>
  </w:num>
  <w:num w:numId="8">
    <w:abstractNumId w:val="5"/>
  </w:num>
  <w:num w:numId="9">
    <w:abstractNumId w:val="8"/>
  </w:num>
  <w:num w:numId="10">
    <w:abstractNumId w:val="9"/>
  </w:num>
  <w:num w:numId="11">
    <w:abstractNumId w:val="3"/>
  </w:num>
  <w:num w:numId="12">
    <w:abstractNumId w:val="10"/>
  </w:num>
  <w:num w:numId="13">
    <w:abstractNumId w:val="0"/>
  </w:num>
  <w:num w:numId="14">
    <w:abstractNumId w:val="17"/>
  </w:num>
  <w:num w:numId="15">
    <w:abstractNumId w:val="17"/>
  </w:num>
  <w:num w:numId="16">
    <w:abstractNumId w:val="17"/>
  </w:num>
  <w:num w:numId="17">
    <w:abstractNumId w:val="4"/>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333"/>
    <w:rsid w:val="000002F5"/>
    <w:rsid w:val="000023B6"/>
    <w:rsid w:val="00011B59"/>
    <w:rsid w:val="00014BCE"/>
    <w:rsid w:val="00044DFB"/>
    <w:rsid w:val="00052DE3"/>
    <w:rsid w:val="00096A24"/>
    <w:rsid w:val="000B5333"/>
    <w:rsid w:val="00113D43"/>
    <w:rsid w:val="00151DA3"/>
    <w:rsid w:val="001A54C5"/>
    <w:rsid w:val="001D6774"/>
    <w:rsid w:val="00217590"/>
    <w:rsid w:val="00226AB3"/>
    <w:rsid w:val="002601E5"/>
    <w:rsid w:val="00263805"/>
    <w:rsid w:val="002732B1"/>
    <w:rsid w:val="00327E6D"/>
    <w:rsid w:val="00372438"/>
    <w:rsid w:val="00376A33"/>
    <w:rsid w:val="003807C4"/>
    <w:rsid w:val="003877C3"/>
    <w:rsid w:val="003C4CDE"/>
    <w:rsid w:val="003D5D6A"/>
    <w:rsid w:val="0042511B"/>
    <w:rsid w:val="00455943"/>
    <w:rsid w:val="00462F28"/>
    <w:rsid w:val="00471D44"/>
    <w:rsid w:val="0049727A"/>
    <w:rsid w:val="004A7666"/>
    <w:rsid w:val="004B4FE0"/>
    <w:rsid w:val="005253E2"/>
    <w:rsid w:val="00545396"/>
    <w:rsid w:val="00580BED"/>
    <w:rsid w:val="00587E4B"/>
    <w:rsid w:val="005D4036"/>
    <w:rsid w:val="0065018A"/>
    <w:rsid w:val="006A0910"/>
    <w:rsid w:val="00716C1C"/>
    <w:rsid w:val="00741546"/>
    <w:rsid w:val="00741F65"/>
    <w:rsid w:val="00765748"/>
    <w:rsid w:val="007F357E"/>
    <w:rsid w:val="00802564"/>
    <w:rsid w:val="00866D9C"/>
    <w:rsid w:val="00867FFE"/>
    <w:rsid w:val="00876FE9"/>
    <w:rsid w:val="00887AFE"/>
    <w:rsid w:val="008E2D1E"/>
    <w:rsid w:val="009508AB"/>
    <w:rsid w:val="00971399"/>
    <w:rsid w:val="009E2AFF"/>
    <w:rsid w:val="00A26AD1"/>
    <w:rsid w:val="00A8120C"/>
    <w:rsid w:val="00AA60B8"/>
    <w:rsid w:val="00AC7017"/>
    <w:rsid w:val="00AE3FE9"/>
    <w:rsid w:val="00B04F74"/>
    <w:rsid w:val="00BD1A61"/>
    <w:rsid w:val="00C171CD"/>
    <w:rsid w:val="00C331D7"/>
    <w:rsid w:val="00CC0335"/>
    <w:rsid w:val="00CD5975"/>
    <w:rsid w:val="00CF1333"/>
    <w:rsid w:val="00D621A0"/>
    <w:rsid w:val="00D857B5"/>
    <w:rsid w:val="00DB69AC"/>
    <w:rsid w:val="00DC148F"/>
    <w:rsid w:val="00E33E8C"/>
    <w:rsid w:val="00E36213"/>
    <w:rsid w:val="00E831AE"/>
    <w:rsid w:val="00F35AA8"/>
    <w:rsid w:val="00F43683"/>
    <w:rsid w:val="00F61C71"/>
    <w:rsid w:val="00FE29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92FE7B3"/>
  <w15:docId w15:val="{1582C628-057C-4318-A58D-43A2B0561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sz w:val="18"/>
        <w:szCs w:val="18"/>
        <w:lang w:val="nl-NL" w:eastAsia="nl-NL" w:bidi="ar-SA"/>
      </w:rPr>
    </w:rPrDefault>
    <w:pPrDefault>
      <w:pPr>
        <w:widowControl w:val="0"/>
        <w:tabs>
          <w:tab w:val="left" w:pos="227"/>
          <w:tab w:val="left" w:pos="454"/>
          <w:tab w:val="left" w:pos="1109"/>
          <w:tab w:val="left" w:pos="2217"/>
          <w:tab w:val="left" w:pos="3326"/>
          <w:tab w:val="left" w:pos="4435"/>
          <w:tab w:val="left" w:pos="5543"/>
          <w:tab w:val="left" w:pos="6652"/>
          <w:tab w:val="left" w:pos="7761"/>
          <w:tab w:val="left" w:pos="8869"/>
        </w:tab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229B4"/>
    <w:pPr>
      <w:suppressAutoHyphens/>
      <w:spacing w:line="240" w:lineRule="atLeast"/>
    </w:pPr>
  </w:style>
  <w:style w:type="paragraph" w:styleId="Kop1">
    <w:name w:val="heading 1"/>
    <w:basedOn w:val="Standaard"/>
    <w:next w:val="Standaard"/>
    <w:qFormat/>
    <w:rsid w:val="00BE00D0"/>
    <w:pPr>
      <w:pageBreakBefore/>
      <w:numPr>
        <w:numId w:val="4"/>
      </w:numPr>
      <w:spacing w:after="700" w:line="300" w:lineRule="atLeast"/>
      <w:contextualSpacing/>
      <w:outlineLvl w:val="0"/>
    </w:pPr>
    <w:rPr>
      <w:rFonts w:cs="Arial"/>
      <w:bCs/>
      <w:color w:val="FFBE00"/>
      <w:kern w:val="32"/>
      <w:sz w:val="24"/>
    </w:rPr>
  </w:style>
  <w:style w:type="paragraph" w:styleId="Kop2">
    <w:name w:val="heading 2"/>
    <w:basedOn w:val="Kop1"/>
    <w:next w:val="Standaard"/>
    <w:qFormat/>
    <w:rsid w:val="00775344"/>
    <w:pPr>
      <w:keepNext/>
      <w:pageBreakBefore w:val="0"/>
      <w:numPr>
        <w:ilvl w:val="1"/>
      </w:numPr>
      <w:spacing w:before="200" w:after="0"/>
      <w:outlineLvl w:val="1"/>
    </w:pPr>
    <w:rPr>
      <w:b/>
      <w:bCs w:val="0"/>
      <w:iCs/>
      <w:sz w:val="18"/>
      <w:szCs w:val="28"/>
    </w:rPr>
  </w:style>
  <w:style w:type="paragraph" w:styleId="Kop3">
    <w:name w:val="heading 3"/>
    <w:basedOn w:val="Kop1"/>
    <w:next w:val="Standaard"/>
    <w:qFormat/>
    <w:rsid w:val="00775344"/>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qFormat/>
    <w:rsid w:val="00775344"/>
    <w:pPr>
      <w:keepNext/>
      <w:pageBreakBefore w:val="0"/>
      <w:numPr>
        <w:ilvl w:val="3"/>
      </w:numPr>
      <w:spacing w:before="240" w:after="0" w:line="240" w:lineRule="atLeast"/>
      <w:contextualSpacing w:val="0"/>
      <w:outlineLvl w:val="3"/>
    </w:pPr>
    <w:rPr>
      <w:bCs w:val="0"/>
      <w:sz w:val="18"/>
      <w:szCs w:val="28"/>
    </w:rPr>
  </w:style>
  <w:style w:type="paragraph" w:styleId="Kop5">
    <w:name w:val="heading 5"/>
    <w:basedOn w:val="Standaard"/>
    <w:next w:val="Standaard"/>
    <w:qFormat/>
    <w:rsid w:val="00775344"/>
    <w:pPr>
      <w:numPr>
        <w:ilvl w:val="4"/>
        <w:numId w:val="4"/>
      </w:numPr>
      <w:spacing w:before="240" w:after="60"/>
      <w:outlineLvl w:val="4"/>
    </w:pPr>
    <w:rPr>
      <w:b/>
      <w:bCs/>
      <w:i/>
      <w:iCs/>
      <w:sz w:val="26"/>
      <w:szCs w:val="26"/>
    </w:rPr>
  </w:style>
  <w:style w:type="paragraph" w:styleId="Kop6">
    <w:name w:val="heading 6"/>
    <w:basedOn w:val="Standaard"/>
    <w:next w:val="Standaard"/>
    <w:qFormat/>
    <w:rsid w:val="008C67AF"/>
    <w:pPr>
      <w:numPr>
        <w:ilvl w:val="5"/>
        <w:numId w:val="5"/>
      </w:numPr>
      <w:spacing w:before="240" w:after="60"/>
      <w:outlineLvl w:val="5"/>
    </w:pPr>
    <w:rPr>
      <w:rFonts w:ascii="Times New Roman" w:hAnsi="Times New Roman"/>
      <w:b/>
      <w:bCs/>
      <w:sz w:val="22"/>
      <w:szCs w:val="22"/>
    </w:rPr>
  </w:style>
  <w:style w:type="paragraph" w:styleId="Kop7">
    <w:name w:val="heading 7"/>
    <w:basedOn w:val="Standaard"/>
    <w:next w:val="Standaard"/>
    <w:qFormat/>
    <w:rsid w:val="008C67AF"/>
    <w:pPr>
      <w:numPr>
        <w:ilvl w:val="6"/>
        <w:numId w:val="5"/>
      </w:numPr>
      <w:spacing w:before="240" w:after="60"/>
      <w:outlineLvl w:val="6"/>
    </w:pPr>
    <w:rPr>
      <w:rFonts w:ascii="Times New Roman" w:hAnsi="Times New Roman"/>
      <w:sz w:val="24"/>
    </w:rPr>
  </w:style>
  <w:style w:type="paragraph" w:styleId="Kop8">
    <w:name w:val="heading 8"/>
    <w:basedOn w:val="Standaard"/>
    <w:next w:val="Standaard"/>
    <w:qFormat/>
    <w:rsid w:val="008C67AF"/>
    <w:pPr>
      <w:numPr>
        <w:ilvl w:val="7"/>
        <w:numId w:val="5"/>
      </w:numPr>
      <w:spacing w:before="240" w:after="60"/>
      <w:outlineLvl w:val="7"/>
    </w:pPr>
    <w:rPr>
      <w:rFonts w:ascii="Times New Roman" w:hAnsi="Times New Roman"/>
      <w:i/>
      <w:iCs/>
      <w:sz w:val="24"/>
    </w:rPr>
  </w:style>
  <w:style w:type="paragraph" w:styleId="Kop9">
    <w:name w:val="heading 9"/>
    <w:basedOn w:val="Standaard"/>
    <w:next w:val="Standaard"/>
    <w:qFormat/>
    <w:rsid w:val="008C67AF"/>
    <w:pPr>
      <w:numPr>
        <w:ilvl w:val="8"/>
        <w:numId w:val="5"/>
      </w:numPr>
      <w:spacing w:before="240" w:after="60"/>
      <w:outlineLvl w:val="8"/>
    </w:pPr>
    <w:rPr>
      <w:rFonts w:ascii="Arial" w:hAnsi="Arial" w:cs="Arial"/>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qFormat/>
    <w:rsid w:val="008646B0"/>
    <w:pPr>
      <w:spacing w:line="320" w:lineRule="atLeast"/>
      <w:outlineLvl w:val="0"/>
    </w:pPr>
    <w:rPr>
      <w:rFonts w:cs="Arial"/>
      <w:b/>
      <w:bCs/>
      <w:kern w:val="28"/>
      <w:sz w:val="24"/>
      <w:szCs w:val="32"/>
    </w:rPr>
  </w:style>
  <w:style w:type="paragraph" w:customStyle="1" w:styleId="RHoofdstuk-ongenummerd">
    <w:name w:val="R_Hoofdstuk-ongenummerd"/>
    <w:basedOn w:val="Standaard"/>
    <w:next w:val="Standaard"/>
    <w:autoRedefine/>
    <w:rsid w:val="007E37C8"/>
    <w:pPr>
      <w:pageBreakBefore/>
      <w:spacing w:after="700" w:line="300" w:lineRule="atLeast"/>
      <w:contextualSpacing/>
    </w:pPr>
    <w:rPr>
      <w:sz w:val="24"/>
    </w:rPr>
  </w:style>
  <w:style w:type="paragraph" w:customStyle="1" w:styleId="RTitel-rapport">
    <w:name w:val="R_Titel-rapport"/>
    <w:basedOn w:val="Standaard"/>
    <w:next w:val="Standaard"/>
    <w:link w:val="RTitel-rapportChar"/>
    <w:rsid w:val="00456261"/>
    <w:pPr>
      <w:tabs>
        <w:tab w:val="clear" w:pos="227"/>
        <w:tab w:val="clear" w:pos="454"/>
        <w:tab w:val="clear" w:pos="1109"/>
        <w:tab w:val="clear" w:pos="2217"/>
        <w:tab w:val="clear" w:pos="3326"/>
        <w:tab w:val="clear" w:pos="4435"/>
        <w:tab w:val="clear" w:pos="5543"/>
        <w:tab w:val="clear" w:pos="6652"/>
        <w:tab w:val="clear" w:pos="7761"/>
        <w:tab w:val="clear" w:pos="8869"/>
      </w:tabs>
      <w:spacing w:line="300" w:lineRule="atLeast"/>
    </w:pPr>
    <w:rPr>
      <w:sz w:val="24"/>
    </w:rPr>
  </w:style>
  <w:style w:type="character" w:styleId="Hyperlink">
    <w:name w:val="Hyperlink"/>
    <w:basedOn w:val="Standaardalinea-lettertype"/>
    <w:uiPriority w:val="99"/>
    <w:rsid w:val="00A5579D"/>
    <w:rPr>
      <w:rFonts w:ascii="Verdana" w:hAnsi="Verdana"/>
      <w:color w:val="FFBE00"/>
      <w:u w:val="single"/>
      <w:bdr w:val="none" w:sz="0" w:space="0" w:color="auto"/>
    </w:rPr>
  </w:style>
  <w:style w:type="character" w:customStyle="1" w:styleId="Lijstnummering2Char">
    <w:name w:val="Lijstnummering 2 Char"/>
    <w:basedOn w:val="Standaardalinea-lettertype"/>
    <w:link w:val="Lijstnummering2"/>
    <w:rsid w:val="003C18C0"/>
    <w:rPr>
      <w:rFonts w:ascii="Verdana" w:hAnsi="Verdana"/>
      <w:sz w:val="18"/>
    </w:rPr>
  </w:style>
  <w:style w:type="paragraph" w:styleId="Lijstnummering2">
    <w:name w:val="List Number 2"/>
    <w:basedOn w:val="Standaard"/>
    <w:link w:val="Lijstnummering2Char"/>
    <w:rsid w:val="003C18C0"/>
    <w:pPr>
      <w:numPr>
        <w:numId w:val="3"/>
      </w:numPr>
    </w:pPr>
  </w:style>
  <w:style w:type="paragraph" w:styleId="Inhopg1">
    <w:name w:val="toc 1"/>
    <w:basedOn w:val="Standaard"/>
    <w:next w:val="Standaard"/>
    <w:autoRedefine/>
    <w:uiPriority w:val="39"/>
    <w:rsid w:val="00427E5D"/>
    <w:pPr>
      <w:spacing w:before="240"/>
    </w:pPr>
    <w:rPr>
      <w:b/>
    </w:rPr>
  </w:style>
  <w:style w:type="character" w:customStyle="1" w:styleId="LijstnummeringChar">
    <w:name w:val="Lijstnummering Char"/>
    <w:basedOn w:val="Standaardalinea-lettertype"/>
    <w:link w:val="Lijstnummering"/>
    <w:rsid w:val="003C18C0"/>
    <w:rPr>
      <w:rFonts w:ascii="Verdana" w:hAnsi="Verdana"/>
      <w:sz w:val="18"/>
    </w:rPr>
  </w:style>
  <w:style w:type="paragraph" w:styleId="Lijstnummering">
    <w:name w:val="List Number"/>
    <w:basedOn w:val="Standaard"/>
    <w:link w:val="LijstnummeringChar"/>
    <w:rsid w:val="003C18C0"/>
    <w:pPr>
      <w:numPr>
        <w:numId w:val="2"/>
      </w:numPr>
    </w:pPr>
  </w:style>
  <w:style w:type="character" w:customStyle="1" w:styleId="RKoptekst-rapport">
    <w:name w:val="R_Koptekst-rapport"/>
    <w:basedOn w:val="Standaardalinea-lettertype"/>
    <w:rsid w:val="001C47F8"/>
    <w:rPr>
      <w:rFonts w:ascii="Verdana" w:hAnsi="Verdana"/>
      <w:dstrike w:val="0"/>
      <w:sz w:val="13"/>
      <w:vertAlign w:val="baseline"/>
    </w:rPr>
  </w:style>
  <w:style w:type="paragraph" w:styleId="Koptekst">
    <w:name w:val="header"/>
    <w:basedOn w:val="Standaard"/>
    <w:rsid w:val="00891692"/>
    <w:pPr>
      <w:tabs>
        <w:tab w:val="center" w:pos="4536"/>
        <w:tab w:val="right" w:pos="9072"/>
      </w:tabs>
    </w:pPr>
  </w:style>
  <w:style w:type="paragraph" w:styleId="Voettekst">
    <w:name w:val="footer"/>
    <w:basedOn w:val="Standaard"/>
    <w:rsid w:val="004F235E"/>
    <w:pPr>
      <w:tabs>
        <w:tab w:val="center" w:pos="4536"/>
        <w:tab w:val="right" w:pos="9072"/>
      </w:tabs>
      <w:spacing w:line="180" w:lineRule="atLeast"/>
    </w:pPr>
    <w:rPr>
      <w:sz w:val="13"/>
    </w:rPr>
  </w:style>
  <w:style w:type="paragraph" w:styleId="Lijstopsomteken2">
    <w:name w:val="List Bullet 2"/>
    <w:basedOn w:val="Standaard"/>
    <w:rsid w:val="008F2143"/>
    <w:pPr>
      <w:numPr>
        <w:numId w:val="1"/>
      </w:numPr>
      <w:ind w:left="454" w:hanging="227"/>
    </w:pPr>
    <w:rPr>
      <w:noProof/>
    </w:rPr>
  </w:style>
  <w:style w:type="paragraph" w:customStyle="1" w:styleId="RTitel">
    <w:name w:val="R_Titel"/>
    <w:basedOn w:val="Standaard"/>
    <w:next w:val="Standaard"/>
    <w:rsid w:val="00382F7E"/>
    <w:pPr>
      <w:keepNext/>
      <w:tabs>
        <w:tab w:val="clear" w:pos="227"/>
        <w:tab w:val="clear" w:pos="454"/>
        <w:tab w:val="clear" w:pos="1109"/>
        <w:tab w:val="clear" w:pos="2217"/>
        <w:tab w:val="clear" w:pos="3326"/>
        <w:tab w:val="clear" w:pos="4435"/>
        <w:tab w:val="clear" w:pos="5543"/>
        <w:tab w:val="clear" w:pos="6652"/>
        <w:tab w:val="clear" w:pos="7761"/>
        <w:tab w:val="clear" w:pos="8869"/>
      </w:tabs>
      <w:spacing w:line="300" w:lineRule="atLeast"/>
    </w:pPr>
    <w:rPr>
      <w:b/>
      <w:sz w:val="24"/>
    </w:rPr>
  </w:style>
  <w:style w:type="paragraph" w:styleId="Ondertitel">
    <w:name w:val="Subtitle"/>
    <w:basedOn w:val="Standaard"/>
    <w:next w:val="Standaard"/>
    <w:rPr>
      <w:sz w:val="24"/>
      <w:szCs w:val="24"/>
    </w:rPr>
  </w:style>
  <w:style w:type="paragraph" w:styleId="Inhopg2">
    <w:name w:val="toc 2"/>
    <w:basedOn w:val="Inhopg1"/>
    <w:next w:val="Standaard"/>
    <w:autoRedefine/>
    <w:uiPriority w:val="39"/>
    <w:rsid w:val="00396544"/>
    <w:pPr>
      <w:tabs>
        <w:tab w:val="left" w:pos="0"/>
      </w:tabs>
      <w:ind w:firstLine="567"/>
    </w:pPr>
  </w:style>
  <w:style w:type="paragraph" w:styleId="Normaalweb">
    <w:name w:val="Normal (Web)"/>
    <w:basedOn w:val="Standaard"/>
    <w:uiPriority w:val="99"/>
    <w:rsid w:val="005C164B"/>
  </w:style>
  <w:style w:type="paragraph" w:styleId="Inhopg3">
    <w:name w:val="toc 3"/>
    <w:basedOn w:val="Inhopg2"/>
    <w:next w:val="Standaard"/>
    <w:uiPriority w:val="39"/>
    <w:rsid w:val="00C9120C"/>
    <w:pPr>
      <w:spacing w:before="0"/>
    </w:pPr>
    <w:rPr>
      <w:b w:val="0"/>
    </w:rPr>
  </w:style>
  <w:style w:type="paragraph" w:customStyle="1" w:styleId="RVoetnoottekst">
    <w:name w:val="R_Voetnoottekst"/>
    <w:basedOn w:val="Standaard"/>
    <w:next w:val="Standaard"/>
    <w:rsid w:val="004F235E"/>
    <w:pPr>
      <w:spacing w:line="180" w:lineRule="atLeast"/>
    </w:pPr>
    <w:rPr>
      <w:sz w:val="13"/>
    </w:rPr>
  </w:style>
  <w:style w:type="table" w:styleId="Tabelraster">
    <w:name w:val="Table Grid"/>
    <w:basedOn w:val="Standaardtabel"/>
    <w:uiPriority w:val="1"/>
    <w:rsid w:val="00C6537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abel-rapport">
    <w:name w:val="R_Tabel-rapport"/>
    <w:basedOn w:val="Standaardtabel"/>
    <w:rsid w:val="00CD604A"/>
    <w:rPr>
      <w:sz w:val="14"/>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20" w:type="dxa"/>
        <w:left w:w="60" w:type="dxa"/>
        <w:bottom w:w="120" w:type="dxa"/>
        <w:right w:w="60" w:type="dxa"/>
      </w:tblCellMar>
    </w:tblPr>
    <w:tblStylePr w:type="firstRow">
      <w:tblPr/>
      <w:tcPr>
        <w:tcMar>
          <w:top w:w="0" w:type="nil"/>
          <w:left w:w="60" w:type="dxa"/>
          <w:bottom w:w="120" w:type="dxa"/>
          <w:right w:w="60" w:type="dxa"/>
        </w:tcMar>
      </w:tcPr>
    </w:tblStylePr>
  </w:style>
  <w:style w:type="paragraph" w:styleId="Inhopg4">
    <w:name w:val="toc 4"/>
    <w:basedOn w:val="Inhopg3"/>
    <w:next w:val="Standaard"/>
    <w:uiPriority w:val="39"/>
    <w:rsid w:val="00C9120C"/>
  </w:style>
  <w:style w:type="paragraph" w:styleId="Inhopg5">
    <w:name w:val="toc 5"/>
    <w:basedOn w:val="Standaard"/>
    <w:next w:val="Standaard"/>
    <w:autoRedefine/>
    <w:semiHidden/>
    <w:rsid w:val="002050B7"/>
    <w:pPr>
      <w:tabs>
        <w:tab w:val="left" w:pos="0"/>
      </w:tabs>
      <w:ind w:hanging="1117"/>
    </w:pPr>
  </w:style>
  <w:style w:type="paragraph" w:styleId="Voetnoottekst">
    <w:name w:val="footnote text"/>
    <w:basedOn w:val="RVoetnoottekst"/>
    <w:next w:val="RVoetnoottekst"/>
    <w:semiHidden/>
    <w:rsid w:val="00C30993"/>
    <w:pPr>
      <w:tabs>
        <w:tab w:val="left" w:pos="600"/>
      </w:tabs>
    </w:pPr>
  </w:style>
  <w:style w:type="character" w:styleId="Voetnootmarkering">
    <w:name w:val="footnote reference"/>
    <w:basedOn w:val="Standaardalinea-lettertype"/>
    <w:semiHidden/>
    <w:rsid w:val="009D7DE1"/>
    <w:rPr>
      <w:rFonts w:ascii="Verdana" w:hAnsi="Verdana"/>
      <w:sz w:val="18"/>
      <w:vertAlign w:val="superscript"/>
    </w:rPr>
  </w:style>
  <w:style w:type="paragraph" w:styleId="Eindnoottekst">
    <w:name w:val="endnote text"/>
    <w:basedOn w:val="Standaard"/>
    <w:semiHidden/>
    <w:rsid w:val="00C30993"/>
    <w:rPr>
      <w:sz w:val="13"/>
    </w:rPr>
  </w:style>
  <w:style w:type="character" w:styleId="Eindnootmarkering">
    <w:name w:val="endnote reference"/>
    <w:basedOn w:val="Standaardalinea-lettertype"/>
    <w:semiHidden/>
    <w:rsid w:val="00456B63"/>
    <w:rPr>
      <w:vertAlign w:val="superscript"/>
    </w:rPr>
  </w:style>
  <w:style w:type="paragraph" w:customStyle="1" w:styleId="RAankruisvak-leeg">
    <w:name w:val="R_Aankruisvak-leeg"/>
    <w:basedOn w:val="Standaard"/>
    <w:rsid w:val="00382F7E"/>
    <w:pPr>
      <w:numPr>
        <w:numId w:val="6"/>
      </w:numPr>
      <w:tabs>
        <w:tab w:val="clear" w:pos="227"/>
        <w:tab w:val="clear" w:pos="454"/>
        <w:tab w:val="clear" w:pos="1109"/>
        <w:tab w:val="clear" w:pos="2217"/>
        <w:tab w:val="clear" w:pos="3326"/>
        <w:tab w:val="clear" w:pos="4435"/>
        <w:tab w:val="clear" w:pos="5543"/>
        <w:tab w:val="clear" w:pos="6652"/>
        <w:tab w:val="clear" w:pos="7761"/>
        <w:tab w:val="clear" w:pos="8869"/>
      </w:tabs>
    </w:pPr>
  </w:style>
  <w:style w:type="paragraph" w:customStyle="1" w:styleId="RAankruisvak-vinkje">
    <w:name w:val="R_Aankruisvak-vinkje"/>
    <w:basedOn w:val="Standaard"/>
    <w:rsid w:val="00382F7E"/>
    <w:pPr>
      <w:numPr>
        <w:numId w:val="7"/>
      </w:numPr>
      <w:tabs>
        <w:tab w:val="clear" w:pos="227"/>
        <w:tab w:val="clear" w:pos="454"/>
        <w:tab w:val="clear" w:pos="1109"/>
        <w:tab w:val="clear" w:pos="2217"/>
        <w:tab w:val="clear" w:pos="3326"/>
        <w:tab w:val="clear" w:pos="4435"/>
        <w:tab w:val="clear" w:pos="5543"/>
        <w:tab w:val="clear" w:pos="6652"/>
        <w:tab w:val="clear" w:pos="7761"/>
        <w:tab w:val="clear" w:pos="8869"/>
      </w:tabs>
    </w:pPr>
  </w:style>
  <w:style w:type="paragraph" w:customStyle="1" w:styleId="RAfzend-invulling">
    <w:name w:val="R_Afzend-invulling"/>
    <w:basedOn w:val="Standaard"/>
    <w:next w:val="Standaard"/>
    <w:rsid w:val="00CE423B"/>
    <w:pPr>
      <w:tabs>
        <w:tab w:val="clear" w:pos="227"/>
        <w:tab w:val="clear" w:pos="454"/>
        <w:tab w:val="clear" w:pos="1109"/>
        <w:tab w:val="clear" w:pos="2217"/>
        <w:tab w:val="clear" w:pos="3326"/>
        <w:tab w:val="clear" w:pos="4435"/>
        <w:tab w:val="clear" w:pos="5543"/>
        <w:tab w:val="clear" w:pos="6652"/>
        <w:tab w:val="clear" w:pos="7761"/>
        <w:tab w:val="clear" w:pos="8869"/>
      </w:tabs>
      <w:spacing w:line="180" w:lineRule="atLeast"/>
    </w:pPr>
    <w:rPr>
      <w:sz w:val="13"/>
    </w:rPr>
  </w:style>
  <w:style w:type="paragraph" w:customStyle="1" w:styleId="RAfzend-kopje">
    <w:name w:val="R_Afzend-kopje"/>
    <w:basedOn w:val="Standaard"/>
    <w:next w:val="Standaard"/>
    <w:rsid w:val="00CE423B"/>
    <w:pPr>
      <w:tabs>
        <w:tab w:val="clear" w:pos="227"/>
        <w:tab w:val="clear" w:pos="454"/>
        <w:tab w:val="clear" w:pos="1109"/>
        <w:tab w:val="clear" w:pos="2217"/>
        <w:tab w:val="clear" w:pos="3326"/>
        <w:tab w:val="clear" w:pos="4435"/>
        <w:tab w:val="clear" w:pos="5543"/>
        <w:tab w:val="clear" w:pos="6652"/>
        <w:tab w:val="clear" w:pos="7761"/>
        <w:tab w:val="clear" w:pos="8869"/>
      </w:tabs>
      <w:spacing w:line="180" w:lineRule="atLeast"/>
    </w:pPr>
    <w:rPr>
      <w:b/>
      <w:sz w:val="13"/>
    </w:rPr>
  </w:style>
  <w:style w:type="paragraph" w:customStyle="1" w:styleId="RAfzend-voorwaarden">
    <w:name w:val="R_Afzend-voorwaarden"/>
    <w:basedOn w:val="Standaard"/>
    <w:next w:val="Standaard"/>
    <w:rsid w:val="00CE423B"/>
    <w:pPr>
      <w:tabs>
        <w:tab w:val="clear" w:pos="227"/>
        <w:tab w:val="clear" w:pos="454"/>
        <w:tab w:val="clear" w:pos="1109"/>
        <w:tab w:val="clear" w:pos="2217"/>
        <w:tab w:val="clear" w:pos="3326"/>
        <w:tab w:val="clear" w:pos="4435"/>
        <w:tab w:val="clear" w:pos="5543"/>
        <w:tab w:val="clear" w:pos="6652"/>
        <w:tab w:val="clear" w:pos="7761"/>
        <w:tab w:val="clear" w:pos="8869"/>
      </w:tabs>
      <w:spacing w:line="180" w:lineRule="atLeast"/>
    </w:pPr>
    <w:rPr>
      <w:i/>
      <w:sz w:val="13"/>
    </w:rPr>
  </w:style>
  <w:style w:type="paragraph" w:customStyle="1" w:styleId="RAfzend-witregel-groot">
    <w:name w:val="R_Afzend-witregel-groot"/>
    <w:basedOn w:val="Standaard"/>
    <w:next w:val="Standaard"/>
    <w:rsid w:val="00CE423B"/>
    <w:pPr>
      <w:tabs>
        <w:tab w:val="clear" w:pos="227"/>
        <w:tab w:val="clear" w:pos="454"/>
        <w:tab w:val="clear" w:pos="1109"/>
        <w:tab w:val="clear" w:pos="2217"/>
        <w:tab w:val="clear" w:pos="3326"/>
        <w:tab w:val="clear" w:pos="4435"/>
        <w:tab w:val="clear" w:pos="5543"/>
        <w:tab w:val="clear" w:pos="6652"/>
        <w:tab w:val="clear" w:pos="7761"/>
        <w:tab w:val="clear" w:pos="8869"/>
      </w:tabs>
      <w:spacing w:line="270" w:lineRule="exact"/>
    </w:pPr>
  </w:style>
  <w:style w:type="paragraph" w:customStyle="1" w:styleId="RAfzend-witregel-klein">
    <w:name w:val="R_Afzend-witregel-klein"/>
    <w:basedOn w:val="Standaard"/>
    <w:next w:val="Standaard"/>
    <w:rsid w:val="00CE423B"/>
    <w:pPr>
      <w:tabs>
        <w:tab w:val="clear" w:pos="227"/>
        <w:tab w:val="clear" w:pos="454"/>
        <w:tab w:val="clear" w:pos="1109"/>
        <w:tab w:val="clear" w:pos="2217"/>
        <w:tab w:val="clear" w:pos="3326"/>
        <w:tab w:val="clear" w:pos="4435"/>
        <w:tab w:val="clear" w:pos="5543"/>
        <w:tab w:val="clear" w:pos="6652"/>
        <w:tab w:val="clear" w:pos="7761"/>
        <w:tab w:val="clear" w:pos="8869"/>
      </w:tabs>
      <w:spacing w:line="90" w:lineRule="exact"/>
    </w:pPr>
    <w:rPr>
      <w:sz w:val="6"/>
    </w:rPr>
  </w:style>
  <w:style w:type="paragraph" w:customStyle="1" w:styleId="RAlineakop">
    <w:name w:val="R_Alineakop"/>
    <w:basedOn w:val="Standaard"/>
    <w:next w:val="Standaard"/>
    <w:rsid w:val="00CE423B"/>
    <w:pPr>
      <w:keepNext/>
      <w:tabs>
        <w:tab w:val="clear" w:pos="227"/>
        <w:tab w:val="clear" w:pos="454"/>
        <w:tab w:val="clear" w:pos="1109"/>
        <w:tab w:val="clear" w:pos="2217"/>
        <w:tab w:val="clear" w:pos="3326"/>
        <w:tab w:val="clear" w:pos="4435"/>
        <w:tab w:val="clear" w:pos="5543"/>
        <w:tab w:val="clear" w:pos="6652"/>
        <w:tab w:val="clear" w:pos="7761"/>
        <w:tab w:val="clear" w:pos="8869"/>
      </w:tabs>
    </w:pPr>
    <w:rPr>
      <w:b/>
    </w:rPr>
  </w:style>
  <w:style w:type="paragraph" w:customStyle="1" w:styleId="RAlineakop-kleur">
    <w:name w:val="R_Alineakop-kleur"/>
    <w:basedOn w:val="Standaard"/>
    <w:next w:val="Standaard"/>
    <w:rsid w:val="00CE423B"/>
    <w:pPr>
      <w:keepNext/>
      <w:tabs>
        <w:tab w:val="clear" w:pos="227"/>
        <w:tab w:val="clear" w:pos="454"/>
        <w:tab w:val="clear" w:pos="1109"/>
        <w:tab w:val="clear" w:pos="2217"/>
        <w:tab w:val="clear" w:pos="3326"/>
        <w:tab w:val="clear" w:pos="4435"/>
        <w:tab w:val="clear" w:pos="5543"/>
        <w:tab w:val="clear" w:pos="6652"/>
        <w:tab w:val="clear" w:pos="7761"/>
        <w:tab w:val="clear" w:pos="8869"/>
      </w:tabs>
    </w:pPr>
    <w:rPr>
      <w:b/>
      <w:color w:val="800000"/>
    </w:rPr>
  </w:style>
  <w:style w:type="paragraph" w:customStyle="1" w:styleId="RBestelcode">
    <w:name w:val="R_Bestelcode"/>
    <w:basedOn w:val="Standaard"/>
    <w:next w:val="Standaard"/>
    <w:rsid w:val="00CE423B"/>
    <w:pPr>
      <w:tabs>
        <w:tab w:val="clear" w:pos="227"/>
        <w:tab w:val="clear" w:pos="454"/>
        <w:tab w:val="clear" w:pos="1109"/>
        <w:tab w:val="clear" w:pos="2217"/>
        <w:tab w:val="clear" w:pos="3326"/>
        <w:tab w:val="clear" w:pos="4435"/>
        <w:tab w:val="clear" w:pos="5543"/>
        <w:tab w:val="clear" w:pos="6652"/>
        <w:tab w:val="clear" w:pos="7761"/>
        <w:tab w:val="clear" w:pos="8869"/>
      </w:tabs>
      <w:spacing w:line="160" w:lineRule="atLeast"/>
    </w:pPr>
    <w:rPr>
      <w:sz w:val="10"/>
    </w:rPr>
  </w:style>
  <w:style w:type="paragraph" w:customStyle="1" w:styleId="RLijn-onder">
    <w:name w:val="R_Lijn-onder"/>
    <w:basedOn w:val="Standaard"/>
    <w:rsid w:val="00CE423B"/>
    <w:pPr>
      <w:pBdr>
        <w:bottom w:val="single" w:sz="6" w:space="1" w:color="auto"/>
      </w:pBdr>
    </w:pPr>
  </w:style>
  <w:style w:type="paragraph" w:customStyle="1" w:styleId="ROpsomming-bolletjes">
    <w:name w:val="R_Opsomming-bolletjes"/>
    <w:basedOn w:val="Standaard"/>
    <w:rsid w:val="00382F7E"/>
    <w:pPr>
      <w:numPr>
        <w:numId w:val="8"/>
      </w:numPr>
      <w:tabs>
        <w:tab w:val="clear" w:pos="227"/>
        <w:tab w:val="clear" w:pos="454"/>
        <w:tab w:val="clear" w:pos="1109"/>
        <w:tab w:val="clear" w:pos="2217"/>
        <w:tab w:val="clear" w:pos="3326"/>
        <w:tab w:val="clear" w:pos="4435"/>
        <w:tab w:val="clear" w:pos="5543"/>
        <w:tab w:val="clear" w:pos="6652"/>
        <w:tab w:val="clear" w:pos="7761"/>
        <w:tab w:val="clear" w:pos="8869"/>
      </w:tabs>
    </w:pPr>
  </w:style>
  <w:style w:type="paragraph" w:customStyle="1" w:styleId="ROpsomming-cijfers">
    <w:name w:val="R_Opsomming-cijfers"/>
    <w:basedOn w:val="Standaard"/>
    <w:rsid w:val="00382F7E"/>
    <w:pPr>
      <w:numPr>
        <w:numId w:val="9"/>
      </w:numPr>
      <w:tabs>
        <w:tab w:val="clear" w:pos="227"/>
        <w:tab w:val="clear" w:pos="454"/>
        <w:tab w:val="clear" w:pos="1109"/>
        <w:tab w:val="clear" w:pos="2217"/>
        <w:tab w:val="clear" w:pos="3326"/>
        <w:tab w:val="clear" w:pos="4435"/>
        <w:tab w:val="clear" w:pos="5543"/>
        <w:tab w:val="clear" w:pos="6652"/>
        <w:tab w:val="clear" w:pos="7761"/>
        <w:tab w:val="clear" w:pos="8869"/>
      </w:tabs>
    </w:pPr>
  </w:style>
  <w:style w:type="paragraph" w:customStyle="1" w:styleId="ROpsomming-ingesprongen">
    <w:name w:val="R_Opsomming-ingesprongen"/>
    <w:basedOn w:val="Standaard"/>
    <w:rsid w:val="00382F7E"/>
    <w:pPr>
      <w:numPr>
        <w:numId w:val="10"/>
      </w:numPr>
      <w:tabs>
        <w:tab w:val="clear" w:pos="227"/>
        <w:tab w:val="clear" w:pos="454"/>
        <w:tab w:val="clear" w:pos="1109"/>
        <w:tab w:val="clear" w:pos="2217"/>
        <w:tab w:val="clear" w:pos="3326"/>
        <w:tab w:val="clear" w:pos="4435"/>
        <w:tab w:val="clear" w:pos="5543"/>
        <w:tab w:val="clear" w:pos="6652"/>
        <w:tab w:val="clear" w:pos="7761"/>
        <w:tab w:val="clear" w:pos="8869"/>
      </w:tabs>
    </w:pPr>
  </w:style>
  <w:style w:type="paragraph" w:customStyle="1" w:styleId="RPaginanummer">
    <w:name w:val="R_Paginanummer"/>
    <w:basedOn w:val="RAfzend-invulling"/>
    <w:next w:val="Standaard"/>
    <w:rsid w:val="00CE423B"/>
  </w:style>
  <w:style w:type="paragraph" w:customStyle="1" w:styleId="RReferenties">
    <w:name w:val="R_Referenties"/>
    <w:basedOn w:val="Standaard"/>
    <w:next w:val="Standaard"/>
    <w:rsid w:val="00CE423B"/>
  </w:style>
  <w:style w:type="paragraph" w:customStyle="1" w:styleId="RRetouradres">
    <w:name w:val="R_Retouradres"/>
    <w:basedOn w:val="RAfzend-invulling"/>
    <w:next w:val="Standaard"/>
    <w:rsid w:val="00CE423B"/>
  </w:style>
  <w:style w:type="paragraph" w:customStyle="1" w:styleId="RRubricering">
    <w:name w:val="R_Rubricering"/>
    <w:basedOn w:val="Standaard"/>
    <w:next w:val="Standaard"/>
    <w:link w:val="RRubriceringChar"/>
    <w:rsid w:val="00CE423B"/>
    <w:pPr>
      <w:tabs>
        <w:tab w:val="clear" w:pos="227"/>
        <w:tab w:val="clear" w:pos="454"/>
        <w:tab w:val="clear" w:pos="1109"/>
        <w:tab w:val="clear" w:pos="2217"/>
        <w:tab w:val="clear" w:pos="3326"/>
        <w:tab w:val="clear" w:pos="4435"/>
        <w:tab w:val="clear" w:pos="5543"/>
        <w:tab w:val="clear" w:pos="6652"/>
        <w:tab w:val="clear" w:pos="7761"/>
        <w:tab w:val="clear" w:pos="8869"/>
      </w:tabs>
      <w:spacing w:line="240" w:lineRule="exact"/>
    </w:pPr>
    <w:rPr>
      <w:b/>
      <w:caps/>
      <w:sz w:val="13"/>
    </w:rPr>
  </w:style>
  <w:style w:type="character" w:customStyle="1" w:styleId="RRubriceringChar">
    <w:name w:val="R_Rubricering Char"/>
    <w:basedOn w:val="Standaardalinea-lettertype"/>
    <w:link w:val="RRubricering"/>
    <w:rsid w:val="00CE423B"/>
    <w:rPr>
      <w:rFonts w:ascii="Verdana" w:hAnsi="Verdana"/>
      <w:b/>
      <w:caps/>
      <w:sz w:val="13"/>
      <w:lang w:val="nl-NL" w:eastAsia="nl-NL" w:bidi="ar-SA"/>
    </w:rPr>
  </w:style>
  <w:style w:type="paragraph" w:customStyle="1" w:styleId="RTabelkop">
    <w:name w:val="R_Tabelkop"/>
    <w:basedOn w:val="Standaard"/>
    <w:rsid w:val="00CE423B"/>
    <w:rPr>
      <w:b/>
      <w:sz w:val="14"/>
    </w:rPr>
  </w:style>
  <w:style w:type="paragraph" w:customStyle="1" w:styleId="RTabeltekst">
    <w:name w:val="R_Tabeltekst"/>
    <w:basedOn w:val="Standaard"/>
    <w:rsid w:val="00CE423B"/>
    <w:rPr>
      <w:sz w:val="14"/>
    </w:rPr>
  </w:style>
  <w:style w:type="character" w:customStyle="1" w:styleId="RTitel-rapportChar">
    <w:name w:val="R_Titel-rapport Char"/>
    <w:basedOn w:val="Standaardalinea-lettertype"/>
    <w:link w:val="RTitel-rapport"/>
    <w:rsid w:val="00456261"/>
    <w:rPr>
      <w:rFonts w:ascii="Verdana" w:hAnsi="Verdana"/>
      <w:sz w:val="24"/>
      <w:lang w:val="nl-NL" w:eastAsia="nl-NL" w:bidi="ar-SA"/>
    </w:rPr>
  </w:style>
  <w:style w:type="paragraph" w:customStyle="1" w:styleId="RToezendgegevens">
    <w:name w:val="R_Toezendgegevens"/>
    <w:basedOn w:val="Standaard"/>
    <w:next w:val="Standaard"/>
    <w:rsid w:val="00CE423B"/>
  </w:style>
  <w:style w:type="paragraph" w:customStyle="1" w:styleId="RHSformulier">
    <w:name w:val="RHS formulier"/>
    <w:basedOn w:val="Standaard"/>
    <w:next w:val="Standaard"/>
    <w:rsid w:val="00CE423B"/>
    <w:pPr>
      <w:tabs>
        <w:tab w:val="clear" w:pos="227"/>
        <w:tab w:val="clear" w:pos="454"/>
        <w:tab w:val="clear" w:pos="1109"/>
        <w:tab w:val="clear" w:pos="2217"/>
        <w:tab w:val="clear" w:pos="3326"/>
        <w:tab w:val="clear" w:pos="4435"/>
        <w:tab w:val="clear" w:pos="5543"/>
        <w:tab w:val="clear" w:pos="6652"/>
        <w:tab w:val="clear" w:pos="7761"/>
        <w:tab w:val="clear" w:pos="8869"/>
      </w:tabs>
      <w:spacing w:line="520" w:lineRule="exact"/>
    </w:pPr>
    <w:rPr>
      <w:color w:val="000000"/>
      <w:sz w:val="52"/>
    </w:rPr>
  </w:style>
  <w:style w:type="paragraph" w:customStyle="1" w:styleId="RHSgroot-bold">
    <w:name w:val="RHS groot - bold"/>
    <w:basedOn w:val="Standaard"/>
    <w:next w:val="Standaard"/>
    <w:rsid w:val="00CE423B"/>
    <w:pPr>
      <w:spacing w:line="240" w:lineRule="exact"/>
    </w:pPr>
    <w:rPr>
      <w:b/>
      <w:color w:val="000000"/>
    </w:rPr>
  </w:style>
  <w:style w:type="paragraph" w:customStyle="1" w:styleId="RHSgroot-italic">
    <w:name w:val="RHS groot - italic"/>
    <w:basedOn w:val="Standaard"/>
    <w:next w:val="Standaard"/>
    <w:rsid w:val="00CE423B"/>
    <w:pPr>
      <w:spacing w:line="240" w:lineRule="exact"/>
    </w:pPr>
    <w:rPr>
      <w:i/>
      <w:color w:val="000000"/>
    </w:rPr>
  </w:style>
  <w:style w:type="paragraph" w:customStyle="1" w:styleId="RHSgroot-regular">
    <w:name w:val="RHS groot - regular"/>
    <w:basedOn w:val="Standaard"/>
    <w:next w:val="Standaard"/>
    <w:rsid w:val="00CE423B"/>
    <w:pPr>
      <w:spacing w:line="240" w:lineRule="exact"/>
    </w:pPr>
    <w:rPr>
      <w:color w:val="000000"/>
    </w:rPr>
  </w:style>
  <w:style w:type="paragraph" w:customStyle="1" w:styleId="RHSgroot-W2">
    <w:name w:val="RHS groot - W2"/>
    <w:basedOn w:val="Standaard"/>
    <w:next w:val="Standaard"/>
    <w:rsid w:val="00CE423B"/>
    <w:pPr>
      <w:spacing w:line="270" w:lineRule="exact"/>
    </w:pPr>
    <w:rPr>
      <w:color w:val="000000"/>
      <w:sz w:val="27"/>
    </w:rPr>
  </w:style>
  <w:style w:type="paragraph" w:customStyle="1" w:styleId="RHSklein-bold">
    <w:name w:val="RHS klein - bold"/>
    <w:basedOn w:val="Standaard"/>
    <w:next w:val="Standaard"/>
    <w:rsid w:val="00CE423B"/>
    <w:pPr>
      <w:spacing w:line="180" w:lineRule="exact"/>
    </w:pPr>
    <w:rPr>
      <w:b/>
      <w:color w:val="000000"/>
      <w:sz w:val="13"/>
    </w:rPr>
  </w:style>
  <w:style w:type="paragraph" w:customStyle="1" w:styleId="RHSklein-italic">
    <w:name w:val="RHS klein - italic"/>
    <w:basedOn w:val="Standaard"/>
    <w:next w:val="Standaard"/>
    <w:rsid w:val="00CE423B"/>
    <w:pPr>
      <w:spacing w:line="180" w:lineRule="exact"/>
    </w:pPr>
    <w:rPr>
      <w:i/>
      <w:color w:val="000000"/>
      <w:sz w:val="13"/>
    </w:rPr>
  </w:style>
  <w:style w:type="paragraph" w:customStyle="1" w:styleId="RHSklein-regular">
    <w:name w:val="RHS klein - regular"/>
    <w:basedOn w:val="Standaard"/>
    <w:next w:val="Standaard"/>
    <w:rsid w:val="00CE423B"/>
    <w:pPr>
      <w:spacing w:line="180" w:lineRule="exact"/>
    </w:pPr>
    <w:rPr>
      <w:color w:val="000000"/>
      <w:sz w:val="13"/>
    </w:rPr>
  </w:style>
  <w:style w:type="paragraph" w:customStyle="1" w:styleId="RHSklein-W1">
    <w:name w:val="RHS klein - W1"/>
    <w:basedOn w:val="Standaard"/>
    <w:next w:val="Standaard"/>
    <w:rsid w:val="00CE423B"/>
    <w:pPr>
      <w:spacing w:line="90" w:lineRule="exact"/>
    </w:pPr>
    <w:rPr>
      <w:color w:val="000000"/>
      <w:sz w:val="9"/>
    </w:rPr>
  </w:style>
  <w:style w:type="paragraph" w:customStyle="1" w:styleId="RVoetnoot">
    <w:name w:val="R_Voetnoot"/>
    <w:basedOn w:val="Standaard"/>
    <w:next w:val="Standaard"/>
    <w:rsid w:val="004F235E"/>
    <w:pPr>
      <w:keepLines/>
      <w:spacing w:line="180" w:lineRule="atLeast"/>
    </w:pPr>
    <w:rPr>
      <w:sz w:val="13"/>
    </w:rPr>
  </w:style>
  <w:style w:type="paragraph" w:styleId="Ballontekst">
    <w:name w:val="Balloon Text"/>
    <w:basedOn w:val="Standaard"/>
    <w:semiHidden/>
    <w:rsid w:val="00FC4922"/>
    <w:rPr>
      <w:rFonts w:ascii="Tahoma" w:hAnsi="Tahoma" w:cs="Tahoma"/>
      <w:sz w:val="16"/>
      <w:szCs w:val="16"/>
    </w:rPr>
  </w:style>
  <w:style w:type="character" w:customStyle="1" w:styleId="Huisstijl-Koptekst">
    <w:name w:val="Huisstijl-Koptekst"/>
    <w:basedOn w:val="Standaardalinea-lettertype"/>
    <w:rsid w:val="00E970F2"/>
    <w:rPr>
      <w:rFonts w:ascii="Verdana" w:hAnsi="Verdana"/>
      <w:dstrike w:val="0"/>
      <w:sz w:val="13"/>
      <w:vertAlign w:val="baseline"/>
    </w:rPr>
  </w:style>
  <w:style w:type="character" w:customStyle="1" w:styleId="Huisstijl-Rubricering">
    <w:name w:val="Huisstijl-Rubricering"/>
    <w:basedOn w:val="Standaardalinea-lettertype"/>
    <w:rsid w:val="00E970F2"/>
    <w:rPr>
      <w:rFonts w:ascii="Verdana" w:hAnsi="Verdana"/>
      <w:b/>
      <w:smallCaps/>
      <w:dstrike w:val="0"/>
      <w:sz w:val="13"/>
      <w:vertAlign w:val="baseline"/>
    </w:rPr>
  </w:style>
  <w:style w:type="paragraph" w:customStyle="1" w:styleId="RDatumRapport">
    <w:name w:val="R_DatumRapport"/>
    <w:basedOn w:val="Standaard"/>
    <w:rsid w:val="00F933F4"/>
    <w:pPr>
      <w:autoSpaceDE w:val="0"/>
      <w:autoSpaceDN w:val="0"/>
      <w:adjustRightInd w:val="0"/>
    </w:pPr>
  </w:style>
  <w:style w:type="paragraph" w:customStyle="1" w:styleId="RStatusRapport">
    <w:name w:val="R_StatusRapport"/>
    <w:basedOn w:val="Standaard"/>
    <w:rsid w:val="00660371"/>
  </w:style>
  <w:style w:type="paragraph" w:customStyle="1" w:styleId="ROpsomming-bullets">
    <w:name w:val="R_Opsomming-bullets"/>
    <w:basedOn w:val="Standaard"/>
    <w:rsid w:val="009078BC"/>
    <w:pPr>
      <w:numPr>
        <w:numId w:val="11"/>
      </w:numPr>
      <w:tabs>
        <w:tab w:val="clear" w:pos="227"/>
        <w:tab w:val="clear" w:pos="454"/>
        <w:tab w:val="clear" w:pos="1109"/>
        <w:tab w:val="clear" w:pos="2217"/>
        <w:tab w:val="clear" w:pos="3326"/>
        <w:tab w:val="clear" w:pos="4435"/>
        <w:tab w:val="clear" w:pos="5543"/>
        <w:tab w:val="clear" w:pos="6652"/>
        <w:tab w:val="clear" w:pos="7761"/>
        <w:tab w:val="clear" w:pos="8869"/>
        <w:tab w:val="left" w:pos="1361"/>
        <w:tab w:val="left" w:pos="1814"/>
        <w:tab w:val="left" w:pos="2268"/>
        <w:tab w:val="left" w:pos="2722"/>
        <w:tab w:val="left" w:pos="3175"/>
        <w:tab w:val="left" w:pos="3629"/>
        <w:tab w:val="left" w:pos="4082"/>
        <w:tab w:val="left" w:pos="4536"/>
      </w:tabs>
    </w:pPr>
  </w:style>
  <w:style w:type="paragraph" w:customStyle="1" w:styleId="ROpsomming-genummerd">
    <w:name w:val="R_Opsomming-genummerd"/>
    <w:basedOn w:val="Standaard"/>
    <w:rsid w:val="009078BC"/>
    <w:pPr>
      <w:numPr>
        <w:numId w:val="12"/>
      </w:numPr>
      <w:tabs>
        <w:tab w:val="clear" w:pos="227"/>
        <w:tab w:val="clear" w:pos="454"/>
        <w:tab w:val="clear" w:pos="1109"/>
        <w:tab w:val="clear" w:pos="2217"/>
        <w:tab w:val="clear" w:pos="3326"/>
        <w:tab w:val="clear" w:pos="4435"/>
        <w:tab w:val="clear" w:pos="5543"/>
        <w:tab w:val="clear" w:pos="6652"/>
        <w:tab w:val="clear" w:pos="7761"/>
        <w:tab w:val="clear" w:pos="8869"/>
        <w:tab w:val="left" w:pos="907"/>
        <w:tab w:val="left" w:pos="1361"/>
        <w:tab w:val="left" w:pos="1814"/>
        <w:tab w:val="left" w:pos="2268"/>
        <w:tab w:val="left" w:pos="2722"/>
        <w:tab w:val="left" w:pos="3175"/>
        <w:tab w:val="left" w:pos="3629"/>
        <w:tab w:val="left" w:pos="4082"/>
        <w:tab w:val="left" w:pos="4536"/>
      </w:tabs>
    </w:pPr>
  </w:style>
  <w:style w:type="paragraph" w:customStyle="1" w:styleId="Inhoud">
    <w:name w:val="Inhoud"/>
    <w:basedOn w:val="Standaard"/>
    <w:link w:val="Tekensvoorinhoud"/>
    <w:qFormat/>
    <w:rsid w:val="00627767"/>
    <w:pPr>
      <w:widowControl/>
      <w:tabs>
        <w:tab w:val="clear" w:pos="227"/>
        <w:tab w:val="clear" w:pos="454"/>
        <w:tab w:val="clear" w:pos="1109"/>
        <w:tab w:val="clear" w:pos="2217"/>
        <w:tab w:val="clear" w:pos="3326"/>
        <w:tab w:val="clear" w:pos="4435"/>
        <w:tab w:val="clear" w:pos="5543"/>
        <w:tab w:val="clear" w:pos="6652"/>
        <w:tab w:val="clear" w:pos="7761"/>
        <w:tab w:val="clear" w:pos="8869"/>
      </w:tabs>
      <w:suppressAutoHyphens w:val="0"/>
      <w:spacing w:line="276" w:lineRule="auto"/>
      <w:ind w:left="360"/>
    </w:pPr>
    <w:rPr>
      <w:rFonts w:asciiTheme="minorHAnsi" w:eastAsiaTheme="minorEastAsia" w:hAnsiTheme="minorHAnsi" w:cstheme="minorBidi"/>
      <w:color w:val="44546A" w:themeColor="text2"/>
      <w:sz w:val="24"/>
      <w:szCs w:val="21"/>
      <w:lang w:eastAsia="en-US"/>
    </w:rPr>
  </w:style>
  <w:style w:type="character" w:customStyle="1" w:styleId="Tekensvoorinhoud">
    <w:name w:val="Tekens voor inhoud"/>
    <w:basedOn w:val="Standaardalinea-lettertype"/>
    <w:link w:val="Inhoud"/>
    <w:rsid w:val="00627767"/>
    <w:rPr>
      <w:rFonts w:asciiTheme="minorHAnsi" w:eastAsiaTheme="minorEastAsia" w:hAnsiTheme="minorHAnsi" w:cstheme="minorBidi"/>
      <w:color w:val="44546A" w:themeColor="text2"/>
      <w:sz w:val="24"/>
      <w:szCs w:val="21"/>
      <w:lang w:eastAsia="en-US"/>
    </w:rPr>
  </w:style>
  <w:style w:type="paragraph" w:styleId="Lijstalinea">
    <w:name w:val="List Paragraph"/>
    <w:basedOn w:val="Standaard"/>
    <w:uiPriority w:val="34"/>
    <w:qFormat/>
    <w:rsid w:val="00BA5652"/>
    <w:pPr>
      <w:ind w:left="720"/>
      <w:contextualSpacing/>
    </w:pPr>
  </w:style>
  <w:style w:type="character" w:styleId="Verwijzingopmerking">
    <w:name w:val="annotation reference"/>
    <w:basedOn w:val="Standaardalinea-lettertype"/>
    <w:rsid w:val="00B50E57"/>
    <w:rPr>
      <w:sz w:val="16"/>
      <w:szCs w:val="16"/>
    </w:rPr>
  </w:style>
  <w:style w:type="paragraph" w:styleId="Tekstopmerking">
    <w:name w:val="annotation text"/>
    <w:basedOn w:val="Standaard"/>
    <w:link w:val="TekstopmerkingChar"/>
    <w:uiPriority w:val="99"/>
    <w:rsid w:val="00B50E57"/>
    <w:pPr>
      <w:spacing w:line="240" w:lineRule="auto"/>
    </w:pPr>
    <w:rPr>
      <w:sz w:val="20"/>
    </w:rPr>
  </w:style>
  <w:style w:type="character" w:customStyle="1" w:styleId="TekstopmerkingChar">
    <w:name w:val="Tekst opmerking Char"/>
    <w:basedOn w:val="Standaardalinea-lettertype"/>
    <w:link w:val="Tekstopmerking"/>
    <w:uiPriority w:val="99"/>
    <w:rsid w:val="00B50E57"/>
    <w:rPr>
      <w:rFonts w:ascii="Verdana" w:hAnsi="Verdana"/>
    </w:rPr>
  </w:style>
  <w:style w:type="paragraph" w:styleId="Onderwerpvanopmerking">
    <w:name w:val="annotation subject"/>
    <w:basedOn w:val="Tekstopmerking"/>
    <w:next w:val="Tekstopmerking"/>
    <w:link w:val="OnderwerpvanopmerkingChar"/>
    <w:rsid w:val="00B50E57"/>
    <w:rPr>
      <w:b/>
      <w:bCs/>
    </w:rPr>
  </w:style>
  <w:style w:type="character" w:customStyle="1" w:styleId="OnderwerpvanopmerkingChar">
    <w:name w:val="Onderwerp van opmerking Char"/>
    <w:basedOn w:val="TekstopmerkingChar"/>
    <w:link w:val="Onderwerpvanopmerking"/>
    <w:rsid w:val="00B50E57"/>
    <w:rPr>
      <w:rFonts w:ascii="Verdana" w:hAnsi="Verdana"/>
      <w:b/>
      <w:bCs/>
    </w:rPr>
  </w:style>
  <w:style w:type="character" w:styleId="GevolgdeHyperlink">
    <w:name w:val="FollowedHyperlink"/>
    <w:basedOn w:val="Standaardalinea-lettertype"/>
    <w:rsid w:val="00BC1AC9"/>
    <w:rPr>
      <w:color w:val="954F72" w:themeColor="followedHyperlink"/>
      <w:u w:val="single"/>
    </w:rPr>
  </w:style>
  <w:style w:type="table" w:styleId="Rastertabel1licht-Accent4">
    <w:name w:val="Grid Table 1 Light Accent 4"/>
    <w:basedOn w:val="Standaardtabel"/>
    <w:uiPriority w:val="46"/>
    <w:rsid w:val="00F84AF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Geenafstand">
    <w:name w:val="No Spacing"/>
    <w:uiPriority w:val="1"/>
    <w:qFormat/>
    <w:rsid w:val="00D17ECC"/>
    <w:rPr>
      <w:rFonts w:eastAsiaTheme="minorHAnsi" w:cstheme="minorBidi"/>
      <w:szCs w:val="22"/>
      <w:lang w:eastAsia="en-US"/>
    </w:rPr>
  </w:style>
  <w:style w:type="table" w:customStyle="1" w:styleId="a">
    <w:basedOn w:val="TableNormal1"/>
    <w:tblPr>
      <w:tblStyleRowBandSize w:val="1"/>
      <w:tblStyleColBandSize w:val="1"/>
    </w:tblPr>
  </w:style>
  <w:style w:type="table" w:customStyle="1" w:styleId="a0">
    <w:basedOn w:val="TableNormal1"/>
    <w:rPr>
      <w:sz w:val="14"/>
      <w:szCs w:val="14"/>
    </w:rPr>
    <w:tblPr>
      <w:tblStyleRowBandSize w:val="1"/>
      <w:tblStyleColBandSize w:val="1"/>
      <w:tblCellMar>
        <w:top w:w="120" w:type="dxa"/>
        <w:left w:w="60" w:type="dxa"/>
        <w:bottom w:w="120" w:type="dxa"/>
        <w:right w:w="60" w:type="dxa"/>
      </w:tblCellMar>
    </w:tblPr>
    <w:tblStylePr w:type="firstRow">
      <w:rPr>
        <w:b/>
      </w:rPr>
      <w:tblPr/>
      <w:tcPr>
        <w:tcBorders>
          <w:bottom w:val="single" w:sz="12" w:space="0" w:color="FFD965"/>
        </w:tcBorders>
      </w:tcPr>
    </w:tblStylePr>
    <w:tblStylePr w:type="lastRow">
      <w:rPr>
        <w:b/>
      </w:rPr>
      <w:tblPr/>
      <w:tcPr>
        <w:tcBorders>
          <w:top w:val="single" w:sz="4" w:space="0" w:color="FFD965"/>
        </w:tcBorders>
      </w:tcPr>
    </w:tblStylePr>
    <w:tblStylePr w:type="firstCol">
      <w:rPr>
        <w:b/>
      </w:rPr>
    </w:tblStylePr>
    <w:tblStylePr w:type="lastCol">
      <w:rPr>
        <w:b/>
      </w:rPr>
    </w:tblStylePr>
  </w:style>
  <w:style w:type="table" w:customStyle="1" w:styleId="a1">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2">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3">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4">
    <w:basedOn w:val="TableNormal1"/>
    <w:rPr>
      <w:sz w:val="14"/>
      <w:szCs w:val="14"/>
    </w:rPr>
    <w:tblPr>
      <w:tblStyleRowBandSize w:val="1"/>
      <w:tblStyleColBandSize w:val="1"/>
      <w:tblCellMar>
        <w:top w:w="120" w:type="dxa"/>
        <w:left w:w="60" w:type="dxa"/>
        <w:bottom w:w="120" w:type="dxa"/>
        <w:right w:w="60" w:type="dxa"/>
      </w:tblCellMar>
    </w:tblPr>
    <w:tblStylePr w:type="firstRow">
      <w:rPr>
        <w:b/>
      </w:rPr>
      <w:tblPr/>
      <w:tcPr>
        <w:tcBorders>
          <w:bottom w:val="single" w:sz="12" w:space="0" w:color="FFD965"/>
        </w:tcBorders>
      </w:tcPr>
    </w:tblStylePr>
    <w:tblStylePr w:type="lastRow">
      <w:rPr>
        <w:b/>
      </w:rPr>
      <w:tblPr/>
      <w:tcPr>
        <w:tcBorders>
          <w:top w:val="single" w:sz="4" w:space="0" w:color="FFD965"/>
        </w:tcBorders>
      </w:tcPr>
    </w:tblStylePr>
    <w:tblStylePr w:type="firstCol">
      <w:rPr>
        <w:b/>
      </w:rPr>
    </w:tblStylePr>
    <w:tblStylePr w:type="lastCol">
      <w:rPr>
        <w:b/>
      </w:rPr>
    </w:tblStylePr>
  </w:style>
  <w:style w:type="table" w:customStyle="1" w:styleId="a5">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6">
    <w:basedOn w:val="TableNormal1"/>
    <w:rPr>
      <w:sz w:val="14"/>
      <w:szCs w:val="14"/>
    </w:rPr>
    <w:tblPr>
      <w:tblStyleRowBandSize w:val="1"/>
      <w:tblStyleColBandSize w:val="1"/>
      <w:tblCellMar>
        <w:top w:w="120" w:type="dxa"/>
        <w:left w:w="60" w:type="dxa"/>
        <w:bottom w:w="120" w:type="dxa"/>
        <w:right w:w="60" w:type="dxa"/>
      </w:tblCellMar>
    </w:tblPr>
    <w:tblStylePr w:type="firstRow">
      <w:rPr>
        <w:b/>
      </w:rPr>
      <w:tblPr/>
      <w:tcPr>
        <w:tcBorders>
          <w:bottom w:val="single" w:sz="12" w:space="0" w:color="FFD965"/>
        </w:tcBorders>
      </w:tcPr>
    </w:tblStylePr>
    <w:tblStylePr w:type="lastRow">
      <w:rPr>
        <w:b/>
      </w:rPr>
      <w:tblPr/>
      <w:tcPr>
        <w:tcBorders>
          <w:top w:val="single" w:sz="4" w:space="0" w:color="FFD965"/>
        </w:tcBorders>
      </w:tcPr>
    </w:tblStylePr>
    <w:tblStylePr w:type="firstCol">
      <w:rPr>
        <w:b/>
      </w:rPr>
    </w:tblStylePr>
    <w:tblStylePr w:type="lastCol">
      <w:rPr>
        <w:b/>
      </w:rPr>
    </w:tblStylePr>
  </w:style>
  <w:style w:type="table" w:customStyle="1" w:styleId="a7">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8">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9">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a">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b">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c">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d">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e">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f">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f0">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f1">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f2">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f3">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f4">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f5">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f6">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f7">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f8">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f9">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fa">
    <w:basedOn w:val="TableNormal1"/>
    <w:rPr>
      <w:sz w:val="14"/>
      <w:szCs w:val="14"/>
    </w:rPr>
    <w:tblPr>
      <w:tblStyleRowBandSize w:val="1"/>
      <w:tblStyleColBandSize w:val="1"/>
      <w:tblCellMar>
        <w:top w:w="120" w:type="dxa"/>
        <w:left w:w="60" w:type="dxa"/>
        <w:bottom w:w="120" w:type="dxa"/>
        <w:right w:w="60" w:type="dxa"/>
      </w:tblCellMar>
    </w:tblPr>
    <w:tblStylePr w:type="firstRow">
      <w:rPr>
        <w:b/>
      </w:rPr>
      <w:tblPr/>
      <w:tcPr>
        <w:tcBorders>
          <w:bottom w:val="single" w:sz="12" w:space="0" w:color="FFD965"/>
        </w:tcBorders>
      </w:tcPr>
    </w:tblStylePr>
    <w:tblStylePr w:type="lastRow">
      <w:rPr>
        <w:b/>
      </w:rPr>
      <w:tblPr/>
      <w:tcPr>
        <w:tcBorders>
          <w:top w:val="single" w:sz="4" w:space="0" w:color="FFD965"/>
        </w:tcBorders>
      </w:tcPr>
    </w:tblStylePr>
    <w:tblStylePr w:type="firstCol">
      <w:rPr>
        <w:b/>
      </w:rPr>
    </w:tblStylePr>
    <w:tblStylePr w:type="lastCol">
      <w:rPr>
        <w:b/>
      </w:rPr>
    </w:tblStylePr>
  </w:style>
  <w:style w:type="table" w:customStyle="1" w:styleId="afb">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fc">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fd">
    <w:basedOn w:val="TableNormal1"/>
    <w:rPr>
      <w:sz w:val="14"/>
      <w:szCs w:val="14"/>
    </w:rPr>
    <w:tblPr>
      <w:tblStyleRowBandSize w:val="1"/>
      <w:tblStyleColBandSize w:val="1"/>
      <w:tblCellMar>
        <w:top w:w="120" w:type="dxa"/>
        <w:left w:w="60" w:type="dxa"/>
        <w:bottom w:w="120" w:type="dxa"/>
        <w:right w:w="60" w:type="dxa"/>
      </w:tblCellMar>
    </w:tblPr>
  </w:style>
  <w:style w:type="table" w:customStyle="1" w:styleId="afe">
    <w:basedOn w:val="TableNormal1"/>
    <w:rPr>
      <w:sz w:val="14"/>
      <w:szCs w:val="14"/>
    </w:rPr>
    <w:tblPr>
      <w:tblStyleRowBandSize w:val="1"/>
      <w:tblStyleColBandSize w:val="1"/>
      <w:tblCellMar>
        <w:top w:w="120" w:type="dxa"/>
        <w:left w:w="60" w:type="dxa"/>
        <w:bottom w:w="120" w:type="dxa"/>
        <w:right w:w="60" w:type="dxa"/>
      </w:tblCellMar>
    </w:tblPr>
    <w:tblStylePr w:type="firstRow">
      <w:rPr>
        <w:b/>
      </w:rPr>
      <w:tblPr/>
      <w:tcPr>
        <w:tcBorders>
          <w:bottom w:val="single" w:sz="12" w:space="0" w:color="FFD965"/>
        </w:tcBorders>
      </w:tcPr>
    </w:tblStylePr>
    <w:tblStylePr w:type="lastRow">
      <w:rPr>
        <w:b/>
      </w:rPr>
      <w:tblPr/>
      <w:tcPr>
        <w:tcBorders>
          <w:top w:val="single" w:sz="4" w:space="0" w:color="FFD965"/>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45870">
      <w:bodyDiv w:val="1"/>
      <w:marLeft w:val="0"/>
      <w:marRight w:val="0"/>
      <w:marTop w:val="0"/>
      <w:marBottom w:val="0"/>
      <w:divBdr>
        <w:top w:val="none" w:sz="0" w:space="0" w:color="auto"/>
        <w:left w:val="none" w:sz="0" w:space="0" w:color="auto"/>
        <w:bottom w:val="none" w:sz="0" w:space="0" w:color="auto"/>
        <w:right w:val="none" w:sz="0" w:space="0" w:color="auto"/>
      </w:divBdr>
    </w:div>
    <w:div w:id="106698027">
      <w:bodyDiv w:val="1"/>
      <w:marLeft w:val="0"/>
      <w:marRight w:val="0"/>
      <w:marTop w:val="0"/>
      <w:marBottom w:val="0"/>
      <w:divBdr>
        <w:top w:val="none" w:sz="0" w:space="0" w:color="auto"/>
        <w:left w:val="none" w:sz="0" w:space="0" w:color="auto"/>
        <w:bottom w:val="none" w:sz="0" w:space="0" w:color="auto"/>
        <w:right w:val="none" w:sz="0" w:space="0" w:color="auto"/>
      </w:divBdr>
    </w:div>
    <w:div w:id="261573627">
      <w:bodyDiv w:val="1"/>
      <w:marLeft w:val="0"/>
      <w:marRight w:val="0"/>
      <w:marTop w:val="0"/>
      <w:marBottom w:val="0"/>
      <w:divBdr>
        <w:top w:val="none" w:sz="0" w:space="0" w:color="auto"/>
        <w:left w:val="none" w:sz="0" w:space="0" w:color="auto"/>
        <w:bottom w:val="none" w:sz="0" w:space="0" w:color="auto"/>
        <w:right w:val="none" w:sz="0" w:space="0" w:color="auto"/>
      </w:divBdr>
    </w:div>
    <w:div w:id="320040720">
      <w:bodyDiv w:val="1"/>
      <w:marLeft w:val="0"/>
      <w:marRight w:val="0"/>
      <w:marTop w:val="0"/>
      <w:marBottom w:val="0"/>
      <w:divBdr>
        <w:top w:val="none" w:sz="0" w:space="0" w:color="auto"/>
        <w:left w:val="none" w:sz="0" w:space="0" w:color="auto"/>
        <w:bottom w:val="none" w:sz="0" w:space="0" w:color="auto"/>
        <w:right w:val="none" w:sz="0" w:space="0" w:color="auto"/>
      </w:divBdr>
    </w:div>
    <w:div w:id="662860133">
      <w:bodyDiv w:val="1"/>
      <w:marLeft w:val="0"/>
      <w:marRight w:val="0"/>
      <w:marTop w:val="0"/>
      <w:marBottom w:val="0"/>
      <w:divBdr>
        <w:top w:val="none" w:sz="0" w:space="0" w:color="auto"/>
        <w:left w:val="none" w:sz="0" w:space="0" w:color="auto"/>
        <w:bottom w:val="none" w:sz="0" w:space="0" w:color="auto"/>
        <w:right w:val="none" w:sz="0" w:space="0" w:color="auto"/>
      </w:divBdr>
    </w:div>
    <w:div w:id="1071581075">
      <w:bodyDiv w:val="1"/>
      <w:marLeft w:val="0"/>
      <w:marRight w:val="0"/>
      <w:marTop w:val="0"/>
      <w:marBottom w:val="0"/>
      <w:divBdr>
        <w:top w:val="none" w:sz="0" w:space="0" w:color="auto"/>
        <w:left w:val="none" w:sz="0" w:space="0" w:color="auto"/>
        <w:bottom w:val="none" w:sz="0" w:space="0" w:color="auto"/>
        <w:right w:val="none" w:sz="0" w:space="0" w:color="auto"/>
      </w:divBdr>
    </w:div>
    <w:div w:id="1341156934">
      <w:bodyDiv w:val="1"/>
      <w:marLeft w:val="0"/>
      <w:marRight w:val="0"/>
      <w:marTop w:val="0"/>
      <w:marBottom w:val="0"/>
      <w:divBdr>
        <w:top w:val="none" w:sz="0" w:space="0" w:color="auto"/>
        <w:left w:val="none" w:sz="0" w:space="0" w:color="auto"/>
        <w:bottom w:val="none" w:sz="0" w:space="0" w:color="auto"/>
        <w:right w:val="none" w:sz="0" w:space="0" w:color="auto"/>
      </w:divBdr>
    </w:div>
    <w:div w:id="2045983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sturenopkwaliteit.nl/uploads/pdf/181204_NFU_Sturen_op_Kwaliteit_Expertmeeting_Actiegericht_Dashboard_Presentatie_Onderzoek_%281%29.pdf" TargetMode="External"/><Relationship Id="rId21" Type="http://schemas.openxmlformats.org/officeDocument/2006/relationships/image" Target="media/image3.png"/><Relationship Id="rId42" Type="http://schemas.openxmlformats.org/officeDocument/2006/relationships/image" Target="media/image22.jpg"/><Relationship Id="rId63" Type="http://schemas.openxmlformats.org/officeDocument/2006/relationships/hyperlink" Target="https://www.linnean.nl/inspiratie/bibliotheek/handlerdownloadfiles.ashx?idnv=1501426" TargetMode="External"/><Relationship Id="rId84" Type="http://schemas.openxmlformats.org/officeDocument/2006/relationships/hyperlink" Target="https://www.linnean.nl/inspiratie/bibliotheek/HandlerDownloadFiles.ashx?idnv=2026606" TargetMode="External"/><Relationship Id="rId138" Type="http://schemas.openxmlformats.org/officeDocument/2006/relationships/hyperlink" Target="http://www.texamen.nl" TargetMode="External"/><Relationship Id="rId159" Type="http://schemas.openxmlformats.org/officeDocument/2006/relationships/hyperlink" Target="https://experiment-uitkomstindicatoren.nl/bouwstenen/interventies/beschrijving-ontwikkeling-dashboard-nierschade/" TargetMode="External"/><Relationship Id="rId170" Type="http://schemas.openxmlformats.org/officeDocument/2006/relationships/hyperlink" Target="https://eur04.safelinks.protection.outlook.com/?url=https%3A%2F%2Flinnean.nl%2Finspiratie%2Fpraktijkvoorbeelden%2F1611604.aspx&amp;data=04%7C01%7Cm.luijten%40amsterdamumc.nl%7Ca7ea7337358b42ed520808d9482ce379%7C68dfab1a11bb4cc6beb528d756984fb6%7C0%7C0%7C637620180937136477%7CUnknown%7CTWFpbGZsb3d8eyJWIjoiMC4wLjAwMDAiLCJQIjoiV2luMzIiLCJBTiI6Ik1haWwiLCJXVCI6Mn0%3D%7C1000&amp;sdata=w616LWlf%2Fst2i7SWKr%2FHSQ4MxklORwrydswKpwYNVAw%3D&amp;reserved=0" TargetMode="External"/><Relationship Id="rId191" Type="http://schemas.openxmlformats.org/officeDocument/2006/relationships/hyperlink" Target="https://www.linnean.nl/PageByID.aspx?&amp;contentPageID=1694819" TargetMode="External"/><Relationship Id="rId205" Type="http://schemas.openxmlformats.org/officeDocument/2006/relationships/hyperlink" Target="https://www.zorginstituutnederland.nl/publicaties/publicatie/2019/07/04/samen-vooruitkijken" TargetMode="External"/><Relationship Id="rId226" Type="http://schemas.openxmlformats.org/officeDocument/2006/relationships/hyperlink" Target="https://www.iconhc.nl/zorgkpi-overzicht/" TargetMode="External"/><Relationship Id="rId247" Type="http://schemas.openxmlformats.org/officeDocument/2006/relationships/image" Target="media/image62.png"/><Relationship Id="rId107" Type="http://schemas.openxmlformats.org/officeDocument/2006/relationships/image" Target="media/image37.png"/><Relationship Id="rId11" Type="http://schemas.openxmlformats.org/officeDocument/2006/relationships/endnotes" Target="endnotes.xml"/><Relationship Id="rId32" Type="http://schemas.openxmlformats.org/officeDocument/2006/relationships/hyperlink" Target="#_Bijlage_2_Longlist"/><Relationship Id="rId53" Type="http://schemas.openxmlformats.org/officeDocument/2006/relationships/hyperlink" Target="https://www.lroi.nl/" TargetMode="External"/><Relationship Id="rId74" Type="http://schemas.openxmlformats.org/officeDocument/2006/relationships/hyperlink" Target="https://www.linnean.nl/nieuws+linnean/1977563.aspx" TargetMode="External"/><Relationship Id="rId128" Type="http://schemas.openxmlformats.org/officeDocument/2006/relationships/hyperlink" Target="https://dashboard.iconhc.nl/" TargetMode="External"/><Relationship Id="rId149" Type="http://schemas.openxmlformats.org/officeDocument/2006/relationships/hyperlink" Target="https://linnean.nl/inspiratie/bibliotheek/handlerdownloadfiles.ashx?idnv=1597532" TargetMode="External"/><Relationship Id="rId5" Type="http://schemas.openxmlformats.org/officeDocument/2006/relationships/customXml" Target="../customXml/item5.xml"/><Relationship Id="rId95" Type="http://schemas.openxmlformats.org/officeDocument/2006/relationships/hyperlink" Target="https://www.youtube.com/watch?v=s8BW03Pc96A" TargetMode="External"/><Relationship Id="rId160" Type="http://schemas.openxmlformats.org/officeDocument/2006/relationships/image" Target="media/image47.png"/><Relationship Id="rId181" Type="http://schemas.openxmlformats.org/officeDocument/2006/relationships/hyperlink" Target="https://journals.lww.com/lww-medicalcare/Fulltext/2019/05001/Options_for_the_Interpretation_of_and.10.aspx" TargetMode="External"/><Relationship Id="rId216" Type="http://schemas.openxmlformats.org/officeDocument/2006/relationships/hyperlink" Target="https://www.youtube.com/watch?v=gONS13F2oko" TargetMode="External"/><Relationship Id="rId237" Type="http://schemas.openxmlformats.org/officeDocument/2006/relationships/hyperlink" Target="mailto:lroi@orthopeden.org" TargetMode="External"/><Relationship Id="rId258" Type="http://schemas.openxmlformats.org/officeDocument/2006/relationships/image" Target="media/image65.jpg"/><Relationship Id="rId22" Type="http://schemas.openxmlformats.org/officeDocument/2006/relationships/image" Target="media/image4.png"/><Relationship Id="rId43" Type="http://schemas.openxmlformats.org/officeDocument/2006/relationships/image" Target="media/image23.jpg"/><Relationship Id="rId64" Type="http://schemas.openxmlformats.org/officeDocument/2006/relationships/hyperlink" Target="https://connect.ichom.org/standard-sets/adult-overall-health/" TargetMode="External"/><Relationship Id="rId118" Type="http://schemas.openxmlformats.org/officeDocument/2006/relationships/hyperlink" Target="https://jpro.springeropen.com/articles/10.1186/s41687-021-00324-y" TargetMode="External"/><Relationship Id="rId139" Type="http://schemas.openxmlformats.org/officeDocument/2006/relationships/hyperlink" Target="https://vbi.pharos.nl/node/add/materiaal" TargetMode="External"/><Relationship Id="rId85" Type="http://schemas.openxmlformats.org/officeDocument/2006/relationships/image" Target="media/image31.jpeg"/><Relationship Id="rId150" Type="http://schemas.openxmlformats.org/officeDocument/2006/relationships/image" Target="media/image43.png"/><Relationship Id="rId171" Type="http://schemas.openxmlformats.org/officeDocument/2006/relationships/image" Target="media/image50.png"/><Relationship Id="rId192" Type="http://schemas.openxmlformats.org/officeDocument/2006/relationships/hyperlink" Target="https://www.linnean.nl/PageByID.aspx?&amp;contentPageID=1385093" TargetMode="External"/><Relationship Id="rId206" Type="http://schemas.openxmlformats.org/officeDocument/2006/relationships/image" Target="media/image58.png"/><Relationship Id="rId227" Type="http://schemas.openxmlformats.org/officeDocument/2006/relationships/image" Target="media/image60.png"/><Relationship Id="rId248" Type="http://schemas.openxmlformats.org/officeDocument/2006/relationships/hyperlink" Target="https://www.linnean.nl/inspiratie/praktijkvoorbeelden/1983798.aspx" TargetMode="External"/><Relationship Id="rId12" Type="http://schemas.openxmlformats.org/officeDocument/2006/relationships/image" Target="media/image1.png"/><Relationship Id="rId33" Type="http://schemas.openxmlformats.org/officeDocument/2006/relationships/image" Target="media/image13.png"/><Relationship Id="rId108" Type="http://schemas.openxmlformats.org/officeDocument/2006/relationships/hyperlink" Target="http://www.data-to-viz.com" TargetMode="External"/><Relationship Id="rId129" Type="http://schemas.openxmlformats.org/officeDocument/2006/relationships/image" Target="media/image42.png"/><Relationship Id="rId54" Type="http://schemas.openxmlformats.org/officeDocument/2006/relationships/hyperlink" Target="https://www.zorginzicht.nl/openbare-data" TargetMode="External"/><Relationship Id="rId75" Type="http://schemas.openxmlformats.org/officeDocument/2006/relationships/hyperlink" Target="https://www.youtube.com/watch?v=Wu7CtdBD2fc&amp;t=2481s" TargetMode="External"/><Relationship Id="rId96" Type="http://schemas.openxmlformats.org/officeDocument/2006/relationships/image" Target="media/image33.png"/><Relationship Id="rId140" Type="http://schemas.openxmlformats.org/officeDocument/2006/relationships/hyperlink" Target="https://www.pharos.nl/wp-content/uploads/2021/05/2021-Methodiek-Begrijpelijke-medische-informatie-in-woord-en-beeld.pdf" TargetMode="External"/><Relationship Id="rId161" Type="http://schemas.openxmlformats.org/officeDocument/2006/relationships/image" Target="media/image48.gif"/><Relationship Id="rId182" Type="http://schemas.openxmlformats.org/officeDocument/2006/relationships/hyperlink" Target="https://doi.org/10.1007/s11136-020-02522-5" TargetMode="External"/><Relationship Id="rId217" Type="http://schemas.openxmlformats.org/officeDocument/2006/relationships/hyperlink" Target="https://www.cahag.nl/praktijkvoering/screeningsinstrumenten/ziektelastmeter" TargetMode="Externa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yperlink" Target="https://nazorg.brandwonden.nl/download?docID=2a17f0dd98ee9f8093fb09d3f8de41bea35c0583" TargetMode="External"/><Relationship Id="rId233" Type="http://schemas.openxmlformats.org/officeDocument/2006/relationships/hyperlink" Target="mailto:ldf@kngf.nl" TargetMode="External"/><Relationship Id="rId238" Type="http://schemas.openxmlformats.org/officeDocument/2006/relationships/hyperlink" Target="https://www.linnean.nl/inspiratie/praktijkvoorbeelden/1990754.aspx" TargetMode="External"/><Relationship Id="rId254" Type="http://schemas.openxmlformats.org/officeDocument/2006/relationships/hyperlink" Target="https://www.zorginzicht.nl/binaries/content/assets/zorginzicht/ontwikkeltools-ontwikkelen/praktijkvoorbeelden-indicatortool.pdf" TargetMode="External"/><Relationship Id="rId259" Type="http://schemas.openxmlformats.org/officeDocument/2006/relationships/image" Target="media/image66.png"/><Relationship Id="rId23" Type="http://schemas.openxmlformats.org/officeDocument/2006/relationships/hyperlink" Target="#_Bijlage_3_Tabellen"/><Relationship Id="rId28" Type="http://schemas.openxmlformats.org/officeDocument/2006/relationships/image" Target="media/image9.png"/><Relationship Id="rId49" Type="http://schemas.openxmlformats.org/officeDocument/2006/relationships/hyperlink" Target="https://dica.nl/" TargetMode="External"/><Relationship Id="rId114" Type="http://schemas.openxmlformats.org/officeDocument/2006/relationships/hyperlink" Target="https://www.academia.edu/1380138/Information_dashboard_design_The_effective_visual_communication_of_data" TargetMode="External"/><Relationship Id="rId119" Type="http://schemas.openxmlformats.org/officeDocument/2006/relationships/hyperlink" Target="http://thedatavisionlab.com" TargetMode="External"/><Relationship Id="rId44" Type="http://schemas.openxmlformats.org/officeDocument/2006/relationships/image" Target="media/image24.png"/><Relationship Id="rId60" Type="http://schemas.openxmlformats.org/officeDocument/2006/relationships/hyperlink" Target="https://youtu.be/9QoTNHSUxkk" TargetMode="External"/><Relationship Id="rId65" Type="http://schemas.openxmlformats.org/officeDocument/2006/relationships/hyperlink" Target="https://bmcmedinformdecismak.biomedcentral.com/articles/10.1186/s12911-021-01624-5" TargetMode="External"/><Relationship Id="rId81" Type="http://schemas.openxmlformats.org/officeDocument/2006/relationships/hyperlink" Target="https://www.patientervaringsmetingen.nl/" TargetMode="External"/><Relationship Id="rId86" Type="http://schemas.openxmlformats.org/officeDocument/2006/relationships/hyperlink" Target="https://www.linnean.nl/inspiratie/bibliotheek/HandlerDownloadFiles.ashx?idnv=2026606" TargetMode="External"/><Relationship Id="rId130" Type="http://schemas.openxmlformats.org/officeDocument/2006/relationships/hyperlink" Target="https://www.zorgvoorbeter.nl/zorgvoorbeter/media/documents/thema/persoonsgerichte-zorg/uitkomstinformatie-delen-samen-beslissen.pdf" TargetMode="External"/><Relationship Id="rId135" Type="http://schemas.openxmlformats.org/officeDocument/2006/relationships/hyperlink" Target="https://colororacle.org/" TargetMode="External"/><Relationship Id="rId151" Type="http://schemas.openxmlformats.org/officeDocument/2006/relationships/hyperlink" Target="https://www.youtube.com/watch?v=5He9cY4tKh4" TargetMode="External"/><Relationship Id="rId156" Type="http://schemas.openxmlformats.org/officeDocument/2006/relationships/image" Target="media/image45.png"/><Relationship Id="rId177" Type="http://schemas.openxmlformats.org/officeDocument/2006/relationships/hyperlink" Target="https://www.youtube.com/watch?v=NNbn8m4XCu0" TargetMode="External"/><Relationship Id="rId198" Type="http://schemas.openxmlformats.org/officeDocument/2006/relationships/hyperlink" Target="https://platformuitkomstgerichtezorg.nl/praktijkvoorbeelden/downloads_getfilem.aspx?id=1331231&amp;forcedownload=true" TargetMode="External"/><Relationship Id="rId172" Type="http://schemas.openxmlformats.org/officeDocument/2006/relationships/image" Target="cid:94729221-b9b1-4ea1-a2d3-52ab27b1a601" TargetMode="External"/><Relationship Id="rId193" Type="http://schemas.openxmlformats.org/officeDocument/2006/relationships/hyperlink" Target="about:blank" TargetMode="External"/><Relationship Id="rId202" Type="http://schemas.openxmlformats.org/officeDocument/2006/relationships/hyperlink" Target="https://www.loom.com/share/fc41e7e4bafe4bf3a2d84446b82476dc" TargetMode="External"/><Relationship Id="rId207" Type="http://schemas.openxmlformats.org/officeDocument/2006/relationships/hyperlink" Target="https://youtu.be/6iyg729Wl6I?t=4977https://linnean.nl/inspiratie/praktijkvoorbeelden/1611604.aspx" TargetMode="External"/><Relationship Id="rId223" Type="http://schemas.openxmlformats.org/officeDocument/2006/relationships/hyperlink" Target="mailto:j.d.vandijk@isala.nl" TargetMode="External"/><Relationship Id="rId228" Type="http://schemas.openxmlformats.org/officeDocument/2006/relationships/image" Target="cid:image008.png@01D77A54.8CFECF70" TargetMode="External"/><Relationship Id="rId244" Type="http://schemas.openxmlformats.org/officeDocument/2006/relationships/hyperlink" Target="https://youtu.be/uPyNjm2xnRY" TargetMode="External"/><Relationship Id="rId249" Type="http://schemas.openxmlformats.org/officeDocument/2006/relationships/image" Target="media/image63.png"/><Relationship Id="rId13" Type="http://schemas.openxmlformats.org/officeDocument/2006/relationships/hyperlink" Target="mailto:linnean@zinl.nl" TargetMode="External"/><Relationship Id="rId18" Type="http://schemas.openxmlformats.org/officeDocument/2006/relationships/footer" Target="footer2.xml"/><Relationship Id="rId39" Type="http://schemas.openxmlformats.org/officeDocument/2006/relationships/image" Target="media/image19.png"/><Relationship Id="rId109" Type="http://schemas.openxmlformats.org/officeDocument/2006/relationships/hyperlink" Target="http://datavizproject.com/" TargetMode="External"/><Relationship Id="rId260" Type="http://schemas.openxmlformats.org/officeDocument/2006/relationships/fontTable" Target="fontTable.xml"/><Relationship Id="rId34" Type="http://schemas.openxmlformats.org/officeDocument/2006/relationships/image" Target="media/image14.png"/><Relationship Id="rId50" Type="http://schemas.openxmlformats.org/officeDocument/2006/relationships/hyperlink" Target="https://www.kngf.nl/ldf" TargetMode="External"/><Relationship Id="rId55" Type="http://schemas.openxmlformats.org/officeDocument/2006/relationships/hyperlink" Target="about:blank" TargetMode="External"/><Relationship Id="rId76" Type="http://schemas.openxmlformats.org/officeDocument/2006/relationships/hyperlink" Target="https://www.youtube.com/watch?v=Wu7CtdBD2fc&amp;t=4366s" TargetMode="External"/><Relationship Id="rId97" Type="http://schemas.openxmlformats.org/officeDocument/2006/relationships/hyperlink" Target="https://www.youtube.com/watch?v=_HnoUk9yTAQ" TargetMode="External"/><Relationship Id="rId104" Type="http://schemas.openxmlformats.org/officeDocument/2006/relationships/hyperlink" Target="https://www.youtube.com/watch?v=ilwbLsiJiqA" TargetMode="External"/><Relationship Id="rId120" Type="http://schemas.openxmlformats.org/officeDocument/2006/relationships/image" Target="media/image38.png"/><Relationship Id="rId125" Type="http://schemas.openxmlformats.org/officeDocument/2006/relationships/image" Target="media/image40.png"/><Relationship Id="rId141" Type="http://schemas.openxmlformats.org/officeDocument/2006/relationships/hyperlink" Target="https://www.vandale.nl/gratis-woordenboek/engels-nederlands/vertaling/mouseover" TargetMode="External"/><Relationship Id="rId146" Type="http://schemas.openxmlformats.org/officeDocument/2006/relationships/hyperlink" Target="https://youtu.be/FcBnK-tPuO8" TargetMode="External"/><Relationship Id="rId167" Type="http://schemas.openxmlformats.org/officeDocument/2006/relationships/hyperlink" Target="https://eur04.safelinks.protection.outlook.com/?url=https%3A%2F%2Fplatformuitkomstgerichtezorg.nl%2Fpraktijkvoorbeelden%2F1973010.aspx&amp;data=04%7C01%7Cm.luijten%40amsterdamumc.nl%7Ca7ea7337358b42ed520808d9482ce379%7C68dfab1a11bb4cc6beb528d756984fb6%7C0%7C0%7C637620180937126519%7CUnknown%7CTWFpbGZsb3d8eyJWIjoiMC4wLjAwMDAiLCJQIjoiV2luMzIiLCJBTiI6Ik1haWwiLCJXVCI6Mn0%3D%7C1000&amp;sdata=sLQNDw3lJOiqoGhGBOnRMW7VtvTNgKw6C2mpYtHdz5Q%3D&amp;reserved=0" TargetMode="External"/><Relationship Id="rId188" Type="http://schemas.openxmlformats.org/officeDocument/2006/relationships/image" Target="cid:5b8f88f7-5f43-48fb-a5de-a876673996b0" TargetMode="External"/><Relationship Id="rId7" Type="http://schemas.openxmlformats.org/officeDocument/2006/relationships/styles" Target="styles.xml"/><Relationship Id="rId71" Type="http://schemas.openxmlformats.org/officeDocument/2006/relationships/image" Target="media/image29.png"/><Relationship Id="rId92" Type="http://schemas.openxmlformats.org/officeDocument/2006/relationships/hyperlink" Target="https://www.youtube.com/watch?v=s8BW03Pc96A" TargetMode="External"/><Relationship Id="rId162" Type="http://schemas.openxmlformats.org/officeDocument/2006/relationships/hyperlink" Target="https://youtu.be/FcBnK-tPuO8" TargetMode="External"/><Relationship Id="rId183" Type="http://schemas.openxmlformats.org/officeDocument/2006/relationships/hyperlink" Target="https://doi.org/10.1007/s11136-020-02586-3" TargetMode="External"/><Relationship Id="rId213" Type="http://schemas.openxmlformats.org/officeDocument/2006/relationships/hyperlink" Target="https://meetinstrumentenzorg.nl/instrumenten/ziektelastmeter-copd/" TargetMode="External"/><Relationship Id="rId218" Type="http://schemas.openxmlformats.org/officeDocument/2006/relationships/hyperlink" Target="https://www.nhgdoc.nl/over-nhgdoc/functionaliteiten/ziektelastmeter-copd/" TargetMode="External"/><Relationship Id="rId234" Type="http://schemas.openxmlformats.org/officeDocument/2006/relationships/hyperlink" Target="https://www.linnean.nl/inspiratie/praktijkvoorbeelden/1742458.aspx" TargetMode="External"/><Relationship Id="rId239" Type="http://schemas.openxmlformats.org/officeDocument/2006/relationships/hyperlink" Target="https://youtu.be/bJSfMxheCCo" TargetMode="External"/><Relationship Id="rId2" Type="http://schemas.openxmlformats.org/officeDocument/2006/relationships/customXml" Target="../customXml/item2.xml"/><Relationship Id="rId29" Type="http://schemas.openxmlformats.org/officeDocument/2006/relationships/image" Target="media/image10.png"/><Relationship Id="rId250" Type="http://schemas.openxmlformats.org/officeDocument/2006/relationships/hyperlink" Target="https://www.zorginzicht.nl/ontwikkeltools/ontwikkelen" TargetMode="External"/><Relationship Id="rId255" Type="http://schemas.openxmlformats.org/officeDocument/2006/relationships/hyperlink" Target="https://connect.ichom.org/standard-sets/" TargetMode="External"/><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meetinstrumentenzorg.nl/" TargetMode="External"/><Relationship Id="rId87" Type="http://schemas.openxmlformats.org/officeDocument/2006/relationships/hyperlink" Target="https://www.youtube.com/watch?v=7q5TdOB4ZFE" TargetMode="External"/><Relationship Id="rId110" Type="http://schemas.openxmlformats.org/officeDocument/2006/relationships/hyperlink" Target="http://datavizcatalogue.com/" TargetMode="External"/><Relationship Id="rId115" Type="http://schemas.openxmlformats.org/officeDocument/2006/relationships/hyperlink" Target="https://www.bol.com/nl/nl/f/information-dashboard-design/35331920/" TargetMode="External"/><Relationship Id="rId131" Type="http://schemas.openxmlformats.org/officeDocument/2006/relationships/hyperlink" Target="https://www.zorginzicht.nl/ontwikkeltools/ontwikkelen/indicatortool" TargetMode="External"/><Relationship Id="rId136" Type="http://schemas.openxmlformats.org/officeDocument/2006/relationships/hyperlink" Target="https://dashboard.iconhc.nl/" TargetMode="External"/><Relationship Id="rId157" Type="http://schemas.openxmlformats.org/officeDocument/2006/relationships/image" Target="media/image46.png"/><Relationship Id="rId178" Type="http://schemas.openxmlformats.org/officeDocument/2006/relationships/hyperlink" Target="https://doi.org/10.1186/1471-2431-11-3" TargetMode="External"/><Relationship Id="rId61" Type="http://schemas.openxmlformats.org/officeDocument/2006/relationships/hyperlink" Target="http://https/youtu.be/K9QG8tSTeO0" TargetMode="External"/><Relationship Id="rId82" Type="http://schemas.openxmlformats.org/officeDocument/2006/relationships/hyperlink" Target="https://www.zorginzicht.nl/ontwikkeltools/ontwikkelen/handreiking-ontwikkelen-prems" TargetMode="External"/><Relationship Id="rId152" Type="http://schemas.openxmlformats.org/officeDocument/2006/relationships/hyperlink" Target="https://www.erasmusmc.nl/nl-nl/artikelen/patient-en-zorgverlener-beter-voorbereid-in-gesprek" TargetMode="External"/><Relationship Id="rId173" Type="http://schemas.openxmlformats.org/officeDocument/2006/relationships/hyperlink" Target="https://www.qruxx.com/klik-implementeert-proms-in-de-spreekkamer/" TargetMode="External"/><Relationship Id="rId194" Type="http://schemas.openxmlformats.org/officeDocument/2006/relationships/hyperlink" Target="https://www.linnean.nl/inspiratie/bijeenkomsten+en+werkbezoeken/downloads_getfilem.aspx?id=1067984&amp;forcedownload=true" TargetMode="External"/><Relationship Id="rId199" Type="http://schemas.openxmlformats.org/officeDocument/2006/relationships/image" Target="media/image55.png"/><Relationship Id="rId203" Type="http://schemas.openxmlformats.org/officeDocument/2006/relationships/hyperlink" Target="https://www.linnean.nl/inspiratie/praktijkvoorbeelden/1749422.aspx" TargetMode="External"/><Relationship Id="rId208" Type="http://schemas.openxmlformats.org/officeDocument/2006/relationships/hyperlink" Target="https://uitkomstgerichtegeboortezorg.nl/" TargetMode="External"/><Relationship Id="rId229" Type="http://schemas.openxmlformats.org/officeDocument/2006/relationships/hyperlink" Target="mailto:info@zorgkpi.nl" TargetMode="External"/><Relationship Id="rId19" Type="http://schemas.openxmlformats.org/officeDocument/2006/relationships/hyperlink" Target="mailto:linnean@zinl.nl" TargetMode="External"/><Relationship Id="rId224" Type="http://schemas.openxmlformats.org/officeDocument/2006/relationships/image" Target="media/image59.png"/><Relationship Id="rId240" Type="http://schemas.openxmlformats.org/officeDocument/2006/relationships/image" Target="media/image61.png"/><Relationship Id="rId245" Type="http://schemas.openxmlformats.org/officeDocument/2006/relationships/hyperlink" Target="https://www.youtube.com/watch?v=uPyNjm2xnRY" TargetMode="External"/><Relationship Id="rId261" Type="http://schemas.openxmlformats.org/officeDocument/2006/relationships/theme" Target="theme/theme1.xml"/><Relationship Id="rId14" Type="http://schemas.openxmlformats.org/officeDocument/2006/relationships/header" Target="header1.xml"/><Relationship Id="rId30" Type="http://schemas.openxmlformats.org/officeDocument/2006/relationships/image" Target="media/image11.png"/><Relationship Id="rId35" Type="http://schemas.openxmlformats.org/officeDocument/2006/relationships/image" Target="media/image15.png"/><Relationship Id="rId56" Type="http://schemas.openxmlformats.org/officeDocument/2006/relationships/hyperlink" Target="https://www.youtube.com/watch?v=snkwrpej4wo" TargetMode="External"/><Relationship Id="rId77" Type="http://schemas.openxmlformats.org/officeDocument/2006/relationships/hyperlink" Target="https://www.youtube.com/watch?v=Wu7CtdBD2fc&amp;t=6189s" TargetMode="External"/><Relationship Id="rId100" Type="http://schemas.openxmlformats.org/officeDocument/2006/relationships/hyperlink" Target="https://www.youtube.com/watch?v=MMVcwGL5bVk" TargetMode="External"/><Relationship Id="rId105" Type="http://schemas.openxmlformats.org/officeDocument/2006/relationships/hyperlink" Target="https://www.youtube.com/watch?v=ilwbLsiJiqA" TargetMode="External"/><Relationship Id="rId126" Type="http://schemas.openxmlformats.org/officeDocument/2006/relationships/hyperlink" Target="https://www.waardigheidentrots.nl/wp-content/uploads/2019/06/Kwaliteitsdashboard.pdf" TargetMode="External"/><Relationship Id="rId147" Type="http://schemas.openxmlformats.org/officeDocument/2006/relationships/hyperlink" Target="https://www.waardigheidentrots.nl/wp-content/uploads/2019/06/Zes-praktijkvoorbeelden-kwaliteitsdashboards.pdf" TargetMode="External"/><Relationship Id="rId168" Type="http://schemas.openxmlformats.org/officeDocument/2006/relationships/image" Target="media/image49.png"/><Relationship Id="rId8" Type="http://schemas.openxmlformats.org/officeDocument/2006/relationships/settings" Target="settings.xml"/><Relationship Id="rId51" Type="http://schemas.openxmlformats.org/officeDocument/2006/relationships/hyperlink" Target="https://nederlandsehartregistratie.nl/" TargetMode="External"/><Relationship Id="rId72" Type="http://schemas.openxmlformats.org/officeDocument/2006/relationships/hyperlink" Target="https://www.youtube.com/watch?v=Wu7CtdBD2fc" TargetMode="External"/><Relationship Id="rId93" Type="http://schemas.openxmlformats.org/officeDocument/2006/relationships/hyperlink" Target="https://www.youtube.com/watch?v=s8BW03Pc96A" TargetMode="External"/><Relationship Id="rId98" Type="http://schemas.openxmlformats.org/officeDocument/2006/relationships/hyperlink" Target="https://www.youtube.com/watch?v=_HnoUk9yTAQ" TargetMode="External"/><Relationship Id="rId121" Type="http://schemas.openxmlformats.org/officeDocument/2006/relationships/hyperlink" Target="https://repub.eur.nl/pub/113366/Repub_113366.pdf" TargetMode="External"/><Relationship Id="rId142" Type="http://schemas.openxmlformats.org/officeDocument/2006/relationships/hyperlink" Target="https://www.qruxx.com/e-learnings-samen-beslissen/" TargetMode="External"/><Relationship Id="rId163" Type="http://schemas.openxmlformats.org/officeDocument/2006/relationships/hyperlink" Target="https://youtu.be/aVdf8whIZJg" TargetMode="External"/><Relationship Id="rId184" Type="http://schemas.openxmlformats.org/officeDocument/2006/relationships/hyperlink" Target="https://doi.org/10.1007/s11136-021-02950-x" TargetMode="External"/><Relationship Id="rId189" Type="http://schemas.openxmlformats.org/officeDocument/2006/relationships/hyperlink" Target="https://www.linnean.nl/PageByID.aspx?&amp;contentPageID=1942913" TargetMode="External"/><Relationship Id="rId219" Type="http://schemas.openxmlformats.org/officeDocument/2006/relationships/hyperlink" Target="https://software.memic.maastrichtuniversity.nl/ziektelastmeter/" TargetMode="External"/><Relationship Id="rId3" Type="http://schemas.openxmlformats.org/officeDocument/2006/relationships/customXml" Target="../customXml/item3.xml"/><Relationship Id="rId214" Type="http://schemas.openxmlformats.org/officeDocument/2006/relationships/hyperlink" Target="https://meetinstrumentenzorg.nl/wp-content/uploads/instrumenten/Ziektelastmeter-COPD-handl.pdf" TargetMode="External"/><Relationship Id="rId230" Type="http://schemas.openxmlformats.org/officeDocument/2006/relationships/hyperlink" Target="https://www.linnean.nl/inspiratie/praktijkvoorbeelden/1727692.aspx" TargetMode="External"/><Relationship Id="rId235" Type="http://schemas.openxmlformats.org/officeDocument/2006/relationships/hyperlink" Target="https://youtu.be/6iyg729Wl6I" TargetMode="External"/><Relationship Id="rId251" Type="http://schemas.openxmlformats.org/officeDocument/2006/relationships/hyperlink" Target="https://www.zorginzicht.nl/ontwikkeltools/ontwikkelen/indicatortool" TargetMode="External"/><Relationship Id="rId256" Type="http://schemas.openxmlformats.org/officeDocument/2006/relationships/hyperlink" Target="https://uitkomstgerichtegeboortezorg.nl/ichom/" TargetMode="External"/><Relationship Id="rId25" Type="http://schemas.openxmlformats.org/officeDocument/2006/relationships/image" Target="media/image6.png"/><Relationship Id="rId46" Type="http://schemas.openxmlformats.org/officeDocument/2006/relationships/image" Target="media/image26.png"/><Relationship Id="rId67" Type="http://schemas.openxmlformats.org/officeDocument/2006/relationships/image" Target="media/image28.png"/><Relationship Id="rId116" Type="http://schemas.openxmlformats.org/officeDocument/2006/relationships/hyperlink" Target="https://www.sturenopkwaliteit.nl/uploads/pdf/Handleiding_grafische_vormgeving_van_dashboards_NFU_Sturen_op_Kwaliteit.pdf" TargetMode="External"/><Relationship Id="rId137" Type="http://schemas.openxmlformats.org/officeDocument/2006/relationships/hyperlink" Target="http://www.ishetb1.nl" TargetMode="External"/><Relationship Id="rId158" Type="http://schemas.openxmlformats.org/officeDocument/2006/relationships/hyperlink" Target="https://experiment-uitkomstindicatoren.nl/app/uploads/2021/06/20210602-Dashboard-nierschade-proces-bouwsteen.pdf" TargetMode="External"/><Relationship Id="rId20" Type="http://schemas.openxmlformats.org/officeDocument/2006/relationships/hyperlink" Target="https://youtu.be/mobXIkIp_ys?t=1083" TargetMode="External"/><Relationship Id="rId41" Type="http://schemas.openxmlformats.org/officeDocument/2006/relationships/image" Target="media/image21.jpg"/><Relationship Id="rId62" Type="http://schemas.openxmlformats.org/officeDocument/2006/relationships/hyperlink" Target="https://youtu.be/x1kD8AaeIF8" TargetMode="External"/><Relationship Id="rId83" Type="http://schemas.openxmlformats.org/officeDocument/2006/relationships/image" Target="media/image30.png"/><Relationship Id="rId88" Type="http://schemas.openxmlformats.org/officeDocument/2006/relationships/image" Target="media/image32.png"/><Relationship Id="rId111" Type="http://schemas.openxmlformats.org/officeDocument/2006/relationships/hyperlink" Target="http://www.chart.guide/" TargetMode="External"/><Relationship Id="rId132" Type="http://schemas.openxmlformats.org/officeDocument/2006/relationships/hyperlink" Target="https://www.zorginzicht.nl/ontwikkeltools/ontwikkelen/indicatortool" TargetMode="External"/><Relationship Id="rId153" Type="http://schemas.openxmlformats.org/officeDocument/2006/relationships/image" Target="media/image44.jpg"/><Relationship Id="rId174" Type="http://schemas.openxmlformats.org/officeDocument/2006/relationships/image" Target="media/image51.png"/><Relationship Id="rId179" Type="http://schemas.openxmlformats.org/officeDocument/2006/relationships/hyperlink" Target="https://doi.org/10.1542/peds.2012-0958" TargetMode="External"/><Relationship Id="rId195" Type="http://schemas.openxmlformats.org/officeDocument/2006/relationships/hyperlink" Target="https://www.ibdream.nl/videos/IBDREAM-Instructiefilm.mp4" TargetMode="External"/><Relationship Id="rId209" Type="http://schemas.openxmlformats.org/officeDocument/2006/relationships/hyperlink" Target="https://www.kennisnetgeboortezorg.nl/buzz-project/" TargetMode="External"/><Relationship Id="rId190" Type="http://schemas.openxmlformats.org/officeDocument/2006/relationships/image" Target="media/image53.png"/><Relationship Id="rId204" Type="http://schemas.openxmlformats.org/officeDocument/2006/relationships/hyperlink" Target="https://www.qruxx.com/de-juiste-cijfers-voor-je-neus-bij-samen-beslissen-in-de-spreekkamer/" TargetMode="External"/><Relationship Id="rId220" Type="http://schemas.openxmlformats.org/officeDocument/2006/relationships/hyperlink" Target="http://www.ziektelastmeter.nl" TargetMode="External"/><Relationship Id="rId225" Type="http://schemas.openxmlformats.org/officeDocument/2006/relationships/hyperlink" Target="https://youtu.be/gcuI9InbLYA" TargetMode="External"/><Relationship Id="rId241" Type="http://schemas.openxmlformats.org/officeDocument/2006/relationships/hyperlink" Target="https://dica.nl/codmandashboard" TargetMode="External"/><Relationship Id="rId246" Type="http://schemas.openxmlformats.org/officeDocument/2006/relationships/hyperlink" Target="https://www.zorginzicht.nl/ontwikkeltools/ontwikkelen/format-indicatorgids" TargetMode="External"/><Relationship Id="rId15" Type="http://schemas.openxmlformats.org/officeDocument/2006/relationships/header" Target="header2.xml"/><Relationship Id="rId36" Type="http://schemas.openxmlformats.org/officeDocument/2006/relationships/image" Target="media/image16.png"/><Relationship Id="rId57" Type="http://schemas.openxmlformats.org/officeDocument/2006/relationships/hyperlink" Target="https://vimeo.com/313967194" TargetMode="External"/><Relationship Id="rId106" Type="http://schemas.openxmlformats.org/officeDocument/2006/relationships/hyperlink" Target="https://www.youtube.com/watch?v=ilwbLsiJiqA" TargetMode="External"/><Relationship Id="rId127" Type="http://schemas.openxmlformats.org/officeDocument/2006/relationships/image" Target="media/image41.png"/><Relationship Id="rId262" Type="http://schemas.microsoft.com/office/2018/08/relationships/commentsExtensible" Target="commentsExtensible.xml"/><Relationship Id="rId10" Type="http://schemas.openxmlformats.org/officeDocument/2006/relationships/footnotes" Target="footnotes.xml"/><Relationship Id="rId31" Type="http://schemas.openxmlformats.org/officeDocument/2006/relationships/image" Target="media/image12.jpg"/><Relationship Id="rId52" Type="http://schemas.openxmlformats.org/officeDocument/2006/relationships/hyperlink" Target="https://www.stichting-nice.nl/datainbeeld/public" TargetMode="External"/><Relationship Id="rId73" Type="http://schemas.openxmlformats.org/officeDocument/2006/relationships/hyperlink" Target="https://www.linnean.nl/inspiratie/bijeenkomsten+en+werkbezoeken/1976411.aspx" TargetMode="External"/><Relationship Id="rId78" Type="http://schemas.openxmlformats.org/officeDocument/2006/relationships/hyperlink" Target="https://www.linnean.nl/inspiratie/kennispaginas/prem+zakboekje/default.aspx" TargetMode="External"/><Relationship Id="rId94" Type="http://schemas.openxmlformats.org/officeDocument/2006/relationships/hyperlink" Target="https://www.youtube.com/watch?v=s8BW03Pc96A" TargetMode="External"/><Relationship Id="rId99" Type="http://schemas.openxmlformats.org/officeDocument/2006/relationships/image" Target="media/image34.png"/><Relationship Id="rId101" Type="http://schemas.openxmlformats.org/officeDocument/2006/relationships/image" Target="media/image35.png"/><Relationship Id="rId122" Type="http://schemas.openxmlformats.org/officeDocument/2006/relationships/hyperlink" Target="https://www.eur.nl/eshpm/onderzoek/big-data/data-visualisatie" TargetMode="External"/><Relationship Id="rId143" Type="http://schemas.openxmlformats.org/officeDocument/2006/relationships/hyperlink" Target="https://www.youtube.com/watch?v=Lul5t5YBIV0" TargetMode="External"/><Relationship Id="rId148" Type="http://schemas.openxmlformats.org/officeDocument/2006/relationships/hyperlink" Target="https://www.nictiz.nl/standaardisatie/referentiedomeinenmodellen/zira/" TargetMode="External"/><Relationship Id="rId164" Type="http://schemas.openxmlformats.org/officeDocument/2006/relationships/hyperlink" Target="https://platformuitkomstgerichtezorg.nl/praktijkvoorbeelden/1968011.aspx" TargetMode="External"/><Relationship Id="rId169" Type="http://schemas.openxmlformats.org/officeDocument/2006/relationships/image" Target="cid:d4faf2df-8ed6-4682-ab41-770320415c33" TargetMode="External"/><Relationship Id="rId185" Type="http://schemas.openxmlformats.org/officeDocument/2006/relationships/hyperlink" Target="https://eur04.safelinks.protection.outlook.com/?url=https%3A%2F%2Fwww.hetklikt.nu%2F&amp;data=04%7C01%7Cm.luijten%40amsterdamumc.nl%7Ca7ea7337358b42ed520808d9482ce379%7C68dfab1a11bb4cc6beb528d756984fb6%7C0%7C0%7C637620180937136477%7CUnknown%7CTWFpbGZsb3d8eyJWIjoiMC4wLjAwMDAiLCJQIjoiV2luMzIiLCJBTiI6Ik1haWwiLCJXVCI6Mn0%3D%7C1000&amp;sdata=oMEu2gjba0FK8Bx7fOUDPRwuyndtomlWjV3JwCtEvdw%3D&amp;reserved=0"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doi.org/10.1037/cpp0000043" TargetMode="External"/><Relationship Id="rId210" Type="http://schemas.openxmlformats.org/officeDocument/2006/relationships/hyperlink" Target="https://linnean.nl/inspiratie/bibliotheek/handlerdownloadfiles.ashx?idnv=1597536" TargetMode="External"/><Relationship Id="rId215" Type="http://schemas.openxmlformats.org/officeDocument/2006/relationships/hyperlink" Target="https://www.linnean.nl/inspiratie/bibliotheek/handlerdownloadfiles.ashx?idnv=1597535" TargetMode="External"/><Relationship Id="rId236" Type="http://schemas.openxmlformats.org/officeDocument/2006/relationships/hyperlink" Target="https://www.lroi.nl/lroi-data/kwaliteitsmonitoring" TargetMode="External"/><Relationship Id="rId257" Type="http://schemas.openxmlformats.org/officeDocument/2006/relationships/hyperlink" Target="https://uitkomstgerichtegeboortezorg.nl/ichom/" TargetMode="External"/><Relationship Id="rId26" Type="http://schemas.openxmlformats.org/officeDocument/2006/relationships/image" Target="media/image7.jpg"/><Relationship Id="rId231" Type="http://schemas.openxmlformats.org/officeDocument/2006/relationships/hyperlink" Target="https://www.kngf.nl/article/vak-en-kwaliteit/kwaliteit/ldf/hoe-werkt-de-ldf-bekijk-onze-tutorials" TargetMode="External"/><Relationship Id="rId252" Type="http://schemas.openxmlformats.org/officeDocument/2006/relationships/image" Target="media/image64.png"/><Relationship Id="rId47" Type="http://schemas.openxmlformats.org/officeDocument/2006/relationships/image" Target="media/image27.png"/><Relationship Id="rId68" Type="http://schemas.openxmlformats.org/officeDocument/2006/relationships/hyperlink" Target="https://www.linnean.nl/inspiratie/kennispaginas/prem+zakboekje/default.aspx" TargetMode="External"/><Relationship Id="rId89" Type="http://schemas.openxmlformats.org/officeDocument/2006/relationships/hyperlink" Target="https://www.youtube.com/watch?v=7q5TdOB4ZFE" TargetMode="External"/><Relationship Id="rId112" Type="http://schemas.openxmlformats.org/officeDocument/2006/relationships/hyperlink" Target="http://chartmaker.visualisingdata.com" TargetMode="External"/><Relationship Id="rId133" Type="http://schemas.openxmlformats.org/officeDocument/2006/relationships/hyperlink" Target="https://www.zorginzicht.nl/ontwikkeltools/ontwikkelen/indicatortool" TargetMode="External"/><Relationship Id="rId154" Type="http://schemas.openxmlformats.org/officeDocument/2006/relationships/hyperlink" Target="https://www.erasmusmc.nl/nl-nl/artikelen/patient-en-zorgverlener-beter-voorbereid-in-gesprek" TargetMode="External"/><Relationship Id="rId175" Type="http://schemas.openxmlformats.org/officeDocument/2006/relationships/image" Target="cid:f2750d36-6039-4635-aa56-e2a044ff96ff" TargetMode="External"/><Relationship Id="rId196" Type="http://schemas.openxmlformats.org/officeDocument/2006/relationships/hyperlink" Target="http://www.dreamregistry.nl/nl/" TargetMode="External"/><Relationship Id="rId200" Type="http://schemas.openxmlformats.org/officeDocument/2006/relationships/image" Target="media/image56.png"/><Relationship Id="rId16" Type="http://schemas.openxmlformats.org/officeDocument/2006/relationships/footer" Target="footer1.xml"/><Relationship Id="rId221" Type="http://schemas.openxmlformats.org/officeDocument/2006/relationships/hyperlink" Target="mailto:emanager@maastrichtuniversity.nl" TargetMode="External"/><Relationship Id="rId242" Type="http://schemas.openxmlformats.org/officeDocument/2006/relationships/hyperlink" Target="https://www.qruxx.com/codman-dashboard-gericht-naar-resulaten-kijken-ook-met-patient/" TargetMode="External"/><Relationship Id="rId263" Type="http://schemas.microsoft.com/office/2016/09/relationships/commentsIds" Target="commentsIds.xml"/><Relationship Id="rId37" Type="http://schemas.openxmlformats.org/officeDocument/2006/relationships/image" Target="media/image17.png"/><Relationship Id="rId58" Type="http://schemas.openxmlformats.org/officeDocument/2006/relationships/hyperlink" Target="https://youtu.be/ZAF7IdgbBMw" TargetMode="External"/><Relationship Id="rId79" Type="http://schemas.openxmlformats.org/officeDocument/2006/relationships/hyperlink" Target="https://www.nfu.nl/themas/kwaliteit-van-zorg/patientervaringen-meten" TargetMode="External"/><Relationship Id="rId102" Type="http://schemas.openxmlformats.org/officeDocument/2006/relationships/hyperlink" Target="https://www.youtube.com/watch?v=ZMFNh8z93v4" TargetMode="External"/><Relationship Id="rId123" Type="http://schemas.openxmlformats.org/officeDocument/2006/relationships/image" Target="media/image39.png"/><Relationship Id="rId144" Type="http://schemas.openxmlformats.org/officeDocument/2006/relationships/hyperlink" Target="https://www.youtube.com/watch?v=FV4JpPlwEb0" TargetMode="External"/><Relationship Id="rId90" Type="http://schemas.openxmlformats.org/officeDocument/2006/relationships/hyperlink" Target="https://www.youtube.com/watch?v=s8BW03Pc96A" TargetMode="External"/><Relationship Id="rId165" Type="http://schemas.openxmlformats.org/officeDocument/2006/relationships/hyperlink" Target="https://www.youtube.com/watch?v=w3SxEwe4Nms" TargetMode="External"/><Relationship Id="rId186" Type="http://schemas.openxmlformats.org/officeDocument/2006/relationships/hyperlink" Target="mailto:info@hetklikt.nu" TargetMode="External"/><Relationship Id="rId211" Type="http://schemas.openxmlformats.org/officeDocument/2006/relationships/hyperlink" Target="https://nazorg.brandwonden.nl/" TargetMode="External"/><Relationship Id="rId232" Type="http://schemas.openxmlformats.org/officeDocument/2006/relationships/hyperlink" Target="http://www.kngf.nl/ldf" TargetMode="External"/><Relationship Id="rId253" Type="http://schemas.openxmlformats.org/officeDocument/2006/relationships/hyperlink" Target="https://www.zorginzicht.nl/binaries/content/assets/zorginzicht/ontwikkeltools-ontwikkelen/indicatortool.pdf" TargetMode="External"/><Relationship Id="rId27" Type="http://schemas.openxmlformats.org/officeDocument/2006/relationships/image" Target="media/image8.png"/><Relationship Id="rId48" Type="http://schemas.openxmlformats.org/officeDocument/2006/relationships/hyperlink" Target="https://www.zorginzicht.nl/openbare-data" TargetMode="External"/><Relationship Id="rId69" Type="http://schemas.openxmlformats.org/officeDocument/2006/relationships/hyperlink" Target="https://www.linnean.nl/inspiratie/kennispaginas/prem+zakboekje/default.aspx" TargetMode="External"/><Relationship Id="rId113" Type="http://schemas.openxmlformats.org/officeDocument/2006/relationships/hyperlink" Target="http://app.rawgraphs.io/" TargetMode="External"/><Relationship Id="rId134" Type="http://schemas.openxmlformats.org/officeDocument/2006/relationships/hyperlink" Target="https://www.linnean.nl/inspiratie/bibliotheek/handlerdownloadfiles.ashx?idnv=1501426" TargetMode="External"/><Relationship Id="rId80" Type="http://schemas.openxmlformats.org/officeDocument/2006/relationships/hyperlink" Target="https://www.zorgkaartnederland.nl/" TargetMode="External"/><Relationship Id="rId155" Type="http://schemas.openxmlformats.org/officeDocument/2006/relationships/hyperlink" Target="https://www.erasmusmc.nl/nl-nl/artikelen/patient-en-zorgverlener-beter-voorbereid-in-gesprek" TargetMode="External"/><Relationship Id="rId176" Type="http://schemas.openxmlformats.org/officeDocument/2006/relationships/hyperlink" Target="https://eur04.safelinks.protection.outlook.com/?url=https%3A%2F%2Fwww.youtube.com%2Fwatch%3Fv%3DZAF7IdgbBMw%26feature%3Demb_title%26ab_channel%3DKLIK&amp;data=04%7C01%7Cm.luijten%40amsterdamumc.nl%7Ca7ea7337358b42ed520808d9482ce379%7C68dfab1a11bb4cc6beb528d756984fb6%7C0%7C0%7C637620180937136477%7CUnknown%7CTWFpbGZsb3d8eyJWIjoiMC4wLjAwMDAiLCJQIjoiV2luMzIiLCJBTiI6Ik1haWwiLCJXVCI6Mn0%3D%7C1000&amp;sdata=bt6ivi79sTK5hpDE3rzhUbvtPylnp1EsxJxxm%2Bx9seQ%3D&amp;reserved=0" TargetMode="External"/><Relationship Id="rId197" Type="http://schemas.openxmlformats.org/officeDocument/2006/relationships/image" Target="media/image54.png"/><Relationship Id="rId201" Type="http://schemas.openxmlformats.org/officeDocument/2006/relationships/image" Target="media/image57.png"/><Relationship Id="rId222" Type="http://schemas.openxmlformats.org/officeDocument/2006/relationships/hyperlink" Target="mailto:a.vogelaar@santeon.nl" TargetMode="External"/><Relationship Id="rId243" Type="http://schemas.openxmlformats.org/officeDocument/2006/relationships/hyperlink" Target="https://dica.nl/codmandashboard" TargetMode="External"/><Relationship Id="rId17" Type="http://schemas.openxmlformats.org/officeDocument/2006/relationships/header" Target="header3.xml"/><Relationship Id="rId38" Type="http://schemas.openxmlformats.org/officeDocument/2006/relationships/image" Target="media/image18.png"/><Relationship Id="rId59" Type="http://schemas.openxmlformats.org/officeDocument/2006/relationships/hyperlink" Target="https://youtu.be/NNbn8m4XCu" TargetMode="External"/><Relationship Id="rId103" Type="http://schemas.openxmlformats.org/officeDocument/2006/relationships/image" Target="media/image36.png"/><Relationship Id="rId124" Type="http://schemas.openxmlformats.org/officeDocument/2006/relationships/hyperlink" Target="https://www.qruxx.com/content/uploads/Stappenplan-dashboard-versie-3.pdf" TargetMode="External"/><Relationship Id="rId70" Type="http://schemas.openxmlformats.org/officeDocument/2006/relationships/hyperlink" Target="https://www.linnean.nl/inspiratie/kennispaginas/prem+zakboekje/default.aspx" TargetMode="External"/><Relationship Id="rId91" Type="http://schemas.openxmlformats.org/officeDocument/2006/relationships/hyperlink" Target="https://www.youtube.com/watch?v=s8BW03Pc96A" TargetMode="External"/><Relationship Id="rId145" Type="http://schemas.openxmlformats.org/officeDocument/2006/relationships/hyperlink" Target="https://www.youtube.com/watch?v=kJ0-V3GEZ3Q" TargetMode="External"/><Relationship Id="rId166" Type="http://schemas.openxmlformats.org/officeDocument/2006/relationships/hyperlink" Target="https://www.maasstadziekenhuis.nl/specialismen-afdelingen/reumatologie-klinische-immunologie/usp-blocks/samen-beslissen-over-uw-behandeling/" TargetMode="External"/><Relationship Id="rId187" Type="http://schemas.openxmlformats.org/officeDocument/2006/relationships/image" Target="media/image5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b64c330-b778-4139-a713-639715bec7d5">
      <UserInfo>
        <DisplayName/>
        <AccountId xsi:nil="true"/>
        <AccountType/>
      </UserInfo>
    </SharedWithUser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iEkCh3FKK9y9C4QFJvbp/RPddTCg==">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D4A09FA6F2721D41BF82065E19B68C31" ma:contentTypeVersion="6" ma:contentTypeDescription="Een nieuw document maken." ma:contentTypeScope="" ma:versionID="35ba72faf19ca1ba995b2178556893ba">
  <xsd:schema xmlns:xsd="http://www.w3.org/2001/XMLSchema" xmlns:xs="http://www.w3.org/2001/XMLSchema" xmlns:p="http://schemas.microsoft.com/office/2006/metadata/properties" xmlns:ns2="8b64c330-b778-4139-a713-639715bec7d5" targetNamespace="http://schemas.microsoft.com/office/2006/metadata/properties" ma:root="true" ma:fieldsID="bc70180cf70c926d733fb5cd77bd3b37" ns2:_="">
    <xsd:import namespace="8b64c330-b778-4139-a713-639715bec7d5"/>
    <xsd:element name="properties">
      <xsd:complexType>
        <xsd:sequence>
          <xsd:element name="documentManagement">
            <xsd:complexType>
              <xsd:all>
                <xsd:element ref="ns2:SharedWithUsers" minOccurs="0"/>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64c330-b778-4139-a713-639715bec7d5" elementFormDefault="qualified">
    <xsd:import namespace="http://schemas.microsoft.com/office/2006/documentManagement/types"/>
    <xsd:import namespace="http://schemas.microsoft.com/office/infopath/2007/PartnerControls"/>
    <xsd:element name="SharedWithUsers" ma:index="8" nillable="true" ma:displayName="Gedeeld met"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4AE34-D776-40F3-AC13-C64DF309193B}">
  <ds:schemaRefs>
    <ds:schemaRef ds:uri="8b64c330-b778-4139-a713-639715bec7d5"/>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DDE1B213-C78E-4867-9762-9EAB6117F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64c330-b778-4139-a713-639715bec7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C9FCB3-8A8F-46C9-9CEC-2A22DA15A752}">
  <ds:schemaRefs>
    <ds:schemaRef ds:uri="http://schemas.microsoft.com/sharepoint/v3/contenttype/forms"/>
  </ds:schemaRefs>
</ds:datastoreItem>
</file>

<file path=customXml/itemProps5.xml><?xml version="1.0" encoding="utf-8"?>
<ds:datastoreItem xmlns:ds="http://schemas.openxmlformats.org/officeDocument/2006/customXml" ds:itemID="{9368F660-C60E-44F4-A4E2-6B55CE17C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50</Pages>
  <Words>16443</Words>
  <Characters>90440</Characters>
  <Application>Microsoft Office Word</Application>
  <DocSecurity>0</DocSecurity>
  <Lines>753</Lines>
  <Paragraphs>213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Zuidgeest, M.</dc:creator>
  <cp:lastModifiedBy>Zuidgeest, M.</cp:lastModifiedBy>
  <cp:revision>12</cp:revision>
  <cp:lastPrinted>2021-10-08T11:06:00Z</cp:lastPrinted>
  <dcterms:created xsi:type="dcterms:W3CDTF">2021-10-07T16:16:00Z</dcterms:created>
  <dcterms:modified xsi:type="dcterms:W3CDTF">2021-10-08T11:10:00Z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briceringAan">
    <vt:lpwstr>UIT</vt:lpwstr>
  </property>
  <property fmtid="{D5CDD505-2E9C-101B-9397-08002B2CF9AE}" pid="3" name="RubriceringTekst">
    <vt:lpwstr>vertrouwelijk</vt:lpwstr>
  </property>
  <property fmtid="{D5CDD505-2E9C-101B-9397-08002B2CF9AE}" pid="4" name="eDOCS AutoSave">
    <vt:lpwstr>20211008064731966</vt:lpwstr>
  </property>
  <property fmtid="{D5CDD505-2E9C-101B-9397-08002B2CF9AE}" pid="5" name="ContentTypeId">
    <vt:lpwstr>0x010100D4A09FA6F2721D41BF82065E19B68C31</vt:lpwstr>
  </property>
</Properties>
</file>